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C4493" w14:textId="29390E03" w:rsidR="008434A7" w:rsidRDefault="03CF290E" w:rsidP="1AFC60BD">
      <w:pPr>
        <w:pStyle w:val="Nagwek1"/>
        <w:jc w:val="center"/>
        <w:rPr>
          <w:rFonts w:ascii="Garamond" w:eastAsia="Garamond" w:hAnsi="Garamond" w:cs="Garamond"/>
          <w:b/>
          <w:bCs/>
          <w:color w:val="auto"/>
          <w:sz w:val="24"/>
          <w:szCs w:val="24"/>
        </w:rPr>
      </w:pPr>
      <w:r w:rsidRPr="1AFC60BD">
        <w:rPr>
          <w:rFonts w:ascii="Garamond" w:eastAsia="Garamond" w:hAnsi="Garamond" w:cs="Garamond"/>
          <w:b/>
          <w:bCs/>
          <w:color w:val="auto"/>
          <w:sz w:val="24"/>
          <w:szCs w:val="24"/>
        </w:rPr>
        <w:t xml:space="preserve">REGULAMIN </w:t>
      </w:r>
      <w:r w:rsidR="00077B23">
        <w:rPr>
          <w:rFonts w:ascii="Garamond" w:eastAsia="Garamond" w:hAnsi="Garamond" w:cs="Garamond"/>
          <w:b/>
          <w:bCs/>
          <w:color w:val="auto"/>
          <w:sz w:val="24"/>
          <w:szCs w:val="24"/>
        </w:rPr>
        <w:t>PLATFORMY</w:t>
      </w:r>
      <w:r w:rsidRPr="1AFC60BD">
        <w:rPr>
          <w:rFonts w:ascii="Garamond" w:eastAsia="Garamond" w:hAnsi="Garamond" w:cs="Garamond"/>
          <w:b/>
          <w:bCs/>
          <w:color w:val="auto"/>
          <w:sz w:val="24"/>
          <w:szCs w:val="24"/>
        </w:rPr>
        <w:t xml:space="preserve"> INTERNETOWEGO </w:t>
      </w:r>
      <w:r w:rsidR="00506319">
        <w:rPr>
          <w:rFonts w:ascii="Garamond" w:eastAsia="Garamond" w:hAnsi="Garamond" w:cs="Garamond"/>
          <w:b/>
          <w:bCs/>
          <w:color w:val="auto"/>
          <w:sz w:val="24"/>
          <w:szCs w:val="24"/>
        </w:rPr>
        <w:t>SENOVA</w:t>
      </w:r>
      <w:r w:rsidRPr="1AFC60BD">
        <w:rPr>
          <w:rFonts w:ascii="Garamond" w:eastAsia="Garamond" w:hAnsi="Garamond" w:cs="Garamond"/>
          <w:b/>
          <w:bCs/>
          <w:color w:val="auto"/>
          <w:sz w:val="24"/>
          <w:szCs w:val="24"/>
        </w:rPr>
        <w:t xml:space="preserve"> LABS</w:t>
      </w:r>
    </w:p>
    <w:p w14:paraId="60BBA542" w14:textId="6B86F534" w:rsidR="008434A7" w:rsidRDefault="03CF290E" w:rsidP="004E7B6F">
      <w:pPr>
        <w:pStyle w:val="Nagwek2"/>
      </w:pPr>
      <w:r w:rsidRPr="1AFC60BD">
        <w:t xml:space="preserve">§ 1. </w:t>
      </w:r>
      <w:r>
        <w:br/>
      </w:r>
      <w:r w:rsidRPr="1AFC60BD">
        <w:t>Postanowienia ogólne</w:t>
      </w:r>
    </w:p>
    <w:p w14:paraId="456CFE9C" w14:textId="1B764974" w:rsidR="008434A7" w:rsidRDefault="03CF290E" w:rsidP="004E4F94">
      <w:pPr>
        <w:pStyle w:val="Akapitzlist"/>
        <w:numPr>
          <w:ilvl w:val="0"/>
          <w:numId w:val="20"/>
        </w:numPr>
        <w:spacing w:after="0"/>
        <w:jc w:val="both"/>
        <w:rPr>
          <w:rFonts w:ascii="Garamond" w:eastAsia="Garamond" w:hAnsi="Garamond" w:cs="Garamond"/>
        </w:rPr>
      </w:pPr>
      <w:r w:rsidRPr="1AFC60BD">
        <w:rPr>
          <w:rFonts w:ascii="Garamond" w:eastAsia="Garamond" w:hAnsi="Garamond" w:cs="Garamond"/>
        </w:rPr>
        <w:t xml:space="preserve">Niniejszy Regulamin określa zasady korzystania ze </w:t>
      </w:r>
      <w:r w:rsidR="00077B23">
        <w:rPr>
          <w:rFonts w:ascii="Garamond" w:eastAsia="Garamond" w:hAnsi="Garamond" w:cs="Garamond"/>
        </w:rPr>
        <w:t>Platformy</w:t>
      </w:r>
      <w:r w:rsidRPr="1AFC60BD">
        <w:rPr>
          <w:rFonts w:ascii="Garamond" w:eastAsia="Garamond" w:hAnsi="Garamond" w:cs="Garamond"/>
        </w:rPr>
        <w:t xml:space="preserve"> internetowe</w:t>
      </w:r>
      <w:r w:rsidR="00077B23">
        <w:rPr>
          <w:rFonts w:ascii="Garamond" w:eastAsia="Garamond" w:hAnsi="Garamond" w:cs="Garamond"/>
        </w:rPr>
        <w:t>j</w:t>
      </w:r>
      <w:r w:rsidRPr="1AFC60BD">
        <w:rPr>
          <w:rFonts w:ascii="Garamond" w:eastAsia="Garamond" w:hAnsi="Garamond" w:cs="Garamond"/>
        </w:rPr>
        <w:t xml:space="preserve"> prowadzonego pod adresem </w:t>
      </w:r>
      <w:hyperlink r:id="rId5" w:history="1">
        <w:r w:rsidR="004E4F94" w:rsidRPr="00656582">
          <w:rPr>
            <w:rStyle w:val="Hipercze"/>
          </w:rPr>
          <w:t>www.senovalabs.pl</w:t>
        </w:r>
      </w:hyperlink>
      <w:r w:rsidRPr="1AFC60BD">
        <w:rPr>
          <w:rFonts w:ascii="Garamond" w:eastAsia="Garamond" w:hAnsi="Garamond" w:cs="Garamond"/>
        </w:rPr>
        <w:t xml:space="preserve">, w szczególności zasady składania zamówień, zawierania umów sprzedaży, dostawy produktów oraz prawa i obowiązki </w:t>
      </w:r>
      <w:r w:rsidR="00DB55DA">
        <w:rPr>
          <w:rFonts w:ascii="Garamond" w:eastAsia="Garamond" w:hAnsi="Garamond" w:cs="Garamond"/>
        </w:rPr>
        <w:t>Platformy</w:t>
      </w:r>
      <w:r w:rsidRPr="1AFC60BD">
        <w:rPr>
          <w:rFonts w:ascii="Garamond" w:eastAsia="Garamond" w:hAnsi="Garamond" w:cs="Garamond"/>
        </w:rPr>
        <w:t xml:space="preserve"> i Klientów.</w:t>
      </w:r>
    </w:p>
    <w:p w14:paraId="7B0B0700" w14:textId="5DD57C1D" w:rsidR="008434A7" w:rsidRDefault="03CF290E" w:rsidP="004E4F94">
      <w:pPr>
        <w:pStyle w:val="Akapitzlist"/>
        <w:numPr>
          <w:ilvl w:val="0"/>
          <w:numId w:val="20"/>
        </w:numPr>
        <w:spacing w:after="0"/>
        <w:jc w:val="both"/>
        <w:rPr>
          <w:rFonts w:ascii="Garamond" w:eastAsia="Garamond" w:hAnsi="Garamond" w:cs="Garamond"/>
        </w:rPr>
      </w:pPr>
      <w:r w:rsidRPr="1AFC60BD">
        <w:rPr>
          <w:rFonts w:ascii="Garamond" w:eastAsia="Garamond" w:hAnsi="Garamond" w:cs="Garamond"/>
        </w:rPr>
        <w:t xml:space="preserve">Właścicielem </w:t>
      </w:r>
      <w:r w:rsidR="00077B23">
        <w:rPr>
          <w:rFonts w:ascii="Garamond" w:eastAsia="Garamond" w:hAnsi="Garamond" w:cs="Garamond"/>
        </w:rPr>
        <w:t>platformy</w:t>
      </w:r>
      <w:r w:rsidRPr="1AFC60BD">
        <w:rPr>
          <w:rFonts w:ascii="Garamond" w:eastAsia="Garamond" w:hAnsi="Garamond" w:cs="Garamond"/>
        </w:rPr>
        <w:t xml:space="preserve"> jest </w:t>
      </w:r>
      <w:r w:rsidR="004E4F94" w:rsidRPr="004E4F94">
        <w:rPr>
          <w:rFonts w:ascii="Garamond" w:eastAsia="Garamond" w:hAnsi="Garamond" w:cs="Garamond"/>
        </w:rPr>
        <w:t>WITOLD MEDIA SPÓŁKA Z OGRANICZONĄ ODPOWIEDZIALNOŚCIĄ</w:t>
      </w:r>
      <w:r w:rsidR="004E4F94">
        <w:rPr>
          <w:rFonts w:ascii="Garamond" w:eastAsia="Garamond" w:hAnsi="Garamond" w:cs="Garamond"/>
        </w:rPr>
        <w:t xml:space="preserve"> </w:t>
      </w:r>
      <w:r w:rsidRPr="1AFC60BD">
        <w:rPr>
          <w:rFonts w:ascii="Garamond" w:eastAsia="Garamond" w:hAnsi="Garamond" w:cs="Garamond"/>
        </w:rPr>
        <w:t>sp. z o.o. z siedzibą w</w:t>
      </w:r>
      <w:r w:rsidR="004E4F94">
        <w:rPr>
          <w:rFonts w:ascii="Garamond" w:eastAsia="Garamond" w:hAnsi="Garamond" w:cs="Garamond"/>
        </w:rPr>
        <w:t>e Wrocławiu</w:t>
      </w:r>
      <w:r w:rsidRPr="1AFC60BD">
        <w:rPr>
          <w:rFonts w:ascii="Garamond" w:eastAsia="Garamond" w:hAnsi="Garamond" w:cs="Garamond"/>
        </w:rPr>
        <w:t>, wpisana do rejestru przedsiębiorców Krajowego Rejestru Sądowego</w:t>
      </w:r>
      <w:r w:rsidR="004E4F94">
        <w:rPr>
          <w:rFonts w:ascii="Garamond" w:eastAsia="Garamond" w:hAnsi="Garamond" w:cs="Garamond"/>
        </w:rPr>
        <w:t xml:space="preserve"> pod nr </w:t>
      </w:r>
      <w:r w:rsidR="004E4F94" w:rsidRPr="004E4F94">
        <w:rPr>
          <w:rFonts w:ascii="Garamond" w:eastAsia="Garamond" w:hAnsi="Garamond" w:cs="Garamond"/>
        </w:rPr>
        <w:t>0001248288</w:t>
      </w:r>
      <w:r w:rsidRPr="1AFC60BD">
        <w:rPr>
          <w:rFonts w:ascii="Garamond" w:eastAsia="Garamond" w:hAnsi="Garamond" w:cs="Garamond"/>
        </w:rPr>
        <w:t xml:space="preserve">, NIP </w:t>
      </w:r>
      <w:r w:rsidR="004E4F94" w:rsidRPr="004E4F94">
        <w:rPr>
          <w:rFonts w:ascii="Garamond" w:eastAsia="Garamond" w:hAnsi="Garamond" w:cs="Garamond"/>
        </w:rPr>
        <w:t>8971974163</w:t>
      </w:r>
      <w:r w:rsidRPr="1AFC60BD">
        <w:rPr>
          <w:rFonts w:ascii="Garamond" w:eastAsia="Garamond" w:hAnsi="Garamond" w:cs="Garamond"/>
        </w:rPr>
        <w:t>, REGON</w:t>
      </w:r>
      <w:r w:rsidR="004E4F94" w:rsidRPr="004E4F94">
        <w:t xml:space="preserve"> </w:t>
      </w:r>
      <w:r w:rsidR="004E4F94" w:rsidRPr="004E4F94">
        <w:rPr>
          <w:rFonts w:ascii="Garamond" w:eastAsia="Garamond" w:hAnsi="Garamond" w:cs="Garamond"/>
        </w:rPr>
        <w:t>545021218</w:t>
      </w:r>
      <w:r w:rsidRPr="1AFC60BD">
        <w:rPr>
          <w:rFonts w:ascii="Garamond" w:eastAsia="Garamond" w:hAnsi="Garamond" w:cs="Garamond"/>
        </w:rPr>
        <w:t>, adres e-mail:</w:t>
      </w:r>
      <w:r w:rsidRPr="004E4F94">
        <w:rPr>
          <w:rFonts w:ascii="Garamond" w:eastAsia="Garamond" w:hAnsi="Garamond" w:cs="Garamond"/>
          <w:u w:val="single"/>
        </w:rPr>
        <w:t xml:space="preserve"> </w:t>
      </w:r>
      <w:hyperlink r:id="rId6">
        <w:r w:rsidR="004E4F94" w:rsidRPr="004E4F94">
          <w:rPr>
            <w:rStyle w:val="Hipercze"/>
            <w:color w:val="auto"/>
          </w:rPr>
          <w:t>……………..</w:t>
        </w:r>
      </w:hyperlink>
      <w:r w:rsidR="00506319">
        <w:rPr>
          <w:rFonts w:ascii="Garamond" w:eastAsia="Garamond" w:hAnsi="Garamond" w:cs="Garamond"/>
        </w:rPr>
        <w:t>.</w:t>
      </w:r>
    </w:p>
    <w:p w14:paraId="54A74ECA" w14:textId="6BB31FAF" w:rsidR="004E4F94" w:rsidRDefault="00077B23" w:rsidP="004E4F94">
      <w:pPr>
        <w:pStyle w:val="Akapitzlist"/>
        <w:numPr>
          <w:ilvl w:val="0"/>
          <w:numId w:val="20"/>
        </w:numPr>
        <w:spacing w:after="0"/>
        <w:jc w:val="both"/>
        <w:rPr>
          <w:rFonts w:ascii="Garamond" w:eastAsia="Garamond" w:hAnsi="Garamond" w:cs="Garamond"/>
        </w:rPr>
      </w:pPr>
      <w:r>
        <w:rPr>
          <w:rFonts w:ascii="Garamond" w:eastAsia="Garamond" w:hAnsi="Garamond" w:cs="Garamond"/>
        </w:rPr>
        <w:t>Platforma</w:t>
      </w:r>
      <w:r w:rsidR="004E4F94" w:rsidRPr="004E4F94">
        <w:rPr>
          <w:rFonts w:ascii="Garamond" w:eastAsia="Garamond" w:hAnsi="Garamond" w:cs="Garamond"/>
        </w:rPr>
        <w:t xml:space="preserve"> prowadzi sprzedaż produktów o specjalistycznym charakterze (odczynników chemicznych i materiałów badawczych). Oferta </w:t>
      </w:r>
      <w:r>
        <w:rPr>
          <w:rFonts w:ascii="Garamond" w:eastAsia="Garamond" w:hAnsi="Garamond" w:cs="Garamond"/>
        </w:rPr>
        <w:t>Platformy</w:t>
      </w:r>
      <w:r w:rsidR="004E4F94" w:rsidRPr="004E4F94">
        <w:rPr>
          <w:rFonts w:ascii="Garamond" w:eastAsia="Garamond" w:hAnsi="Garamond" w:cs="Garamond"/>
        </w:rPr>
        <w:t xml:space="preserve"> skierowana jest do podmiotów instytucjonalnych, przedsiębiorców oraz osób fizycznych (w tym Konsumentów) działających wyłącznie w celach naukowych, badawczo-rozwojowych, analitycznych lub edukacyjnych.</w:t>
      </w:r>
    </w:p>
    <w:p w14:paraId="1D8CE0E1" w14:textId="33E282BF" w:rsidR="004E4F94" w:rsidRDefault="004E4F94" w:rsidP="004E4F94">
      <w:pPr>
        <w:pStyle w:val="Akapitzlist"/>
        <w:numPr>
          <w:ilvl w:val="0"/>
          <w:numId w:val="20"/>
        </w:numPr>
        <w:spacing w:after="0"/>
        <w:jc w:val="both"/>
        <w:rPr>
          <w:rFonts w:ascii="Garamond" w:eastAsia="Garamond" w:hAnsi="Garamond" w:cs="Garamond"/>
        </w:rPr>
      </w:pPr>
      <w:r w:rsidRPr="004E4F94">
        <w:rPr>
          <w:rFonts w:ascii="Garamond" w:eastAsia="Garamond" w:hAnsi="Garamond" w:cs="Garamond"/>
        </w:rPr>
        <w:t xml:space="preserve">Niezależnie od statusu prawnego Klienta, zakazane jest dokonywanie zakupów w </w:t>
      </w:r>
      <w:r w:rsidR="00077B23">
        <w:rPr>
          <w:rFonts w:ascii="Garamond" w:eastAsia="Garamond" w:hAnsi="Garamond" w:cs="Garamond"/>
        </w:rPr>
        <w:t>Platformie</w:t>
      </w:r>
      <w:r w:rsidRPr="004E4F94">
        <w:rPr>
          <w:rFonts w:ascii="Garamond" w:eastAsia="Garamond" w:hAnsi="Garamond" w:cs="Garamond"/>
        </w:rPr>
        <w:t xml:space="preserve"> w celu wykorzystania Produktów do konsumpcji, spożycia, aplikacji na ludziach lub zwierzętach lub w jakichkolwiek innych celach niezgodnych z ich badawczym przeznaczeniem (</w:t>
      </w:r>
      <w:proofErr w:type="spellStart"/>
      <w:r w:rsidRPr="004E4F94">
        <w:rPr>
          <w:rFonts w:ascii="Garamond" w:eastAsia="Garamond" w:hAnsi="Garamond" w:cs="Garamond"/>
        </w:rPr>
        <w:t>Research</w:t>
      </w:r>
      <w:proofErr w:type="spellEnd"/>
      <w:r w:rsidRPr="004E4F94">
        <w:rPr>
          <w:rFonts w:ascii="Garamond" w:eastAsia="Garamond" w:hAnsi="Garamond" w:cs="Garamond"/>
        </w:rPr>
        <w:t xml:space="preserve"> </w:t>
      </w:r>
      <w:proofErr w:type="spellStart"/>
      <w:r w:rsidRPr="004E4F94">
        <w:rPr>
          <w:rFonts w:ascii="Garamond" w:eastAsia="Garamond" w:hAnsi="Garamond" w:cs="Garamond"/>
        </w:rPr>
        <w:t>Use</w:t>
      </w:r>
      <w:proofErr w:type="spellEnd"/>
      <w:r w:rsidRPr="004E4F94">
        <w:rPr>
          <w:rFonts w:ascii="Garamond" w:eastAsia="Garamond" w:hAnsi="Garamond" w:cs="Garamond"/>
        </w:rPr>
        <w:t xml:space="preserve"> </w:t>
      </w:r>
      <w:proofErr w:type="spellStart"/>
      <w:r w:rsidRPr="004E4F94">
        <w:rPr>
          <w:rFonts w:ascii="Garamond" w:eastAsia="Garamond" w:hAnsi="Garamond" w:cs="Garamond"/>
        </w:rPr>
        <w:t>Only</w:t>
      </w:r>
      <w:proofErr w:type="spellEnd"/>
      <w:r w:rsidRPr="004E4F94">
        <w:rPr>
          <w:rFonts w:ascii="Garamond" w:eastAsia="Garamond" w:hAnsi="Garamond" w:cs="Garamond"/>
        </w:rPr>
        <w:t>).</w:t>
      </w:r>
    </w:p>
    <w:p w14:paraId="59FB60A2" w14:textId="77777777" w:rsidR="004E4F94" w:rsidRDefault="03CF290E" w:rsidP="004E4F94">
      <w:pPr>
        <w:pStyle w:val="Akapitzlist"/>
        <w:numPr>
          <w:ilvl w:val="0"/>
          <w:numId w:val="20"/>
        </w:numPr>
        <w:spacing w:after="0"/>
        <w:rPr>
          <w:rFonts w:ascii="Garamond" w:eastAsia="Garamond" w:hAnsi="Garamond" w:cs="Garamond"/>
        </w:rPr>
      </w:pPr>
      <w:r w:rsidRPr="1AFC60BD">
        <w:rPr>
          <w:rFonts w:ascii="Garamond" w:eastAsia="Garamond" w:hAnsi="Garamond" w:cs="Garamond"/>
        </w:rPr>
        <w:t>Regulamin został sporządzony zgodnie z obowiązującymi przepisami prawa polskiego, w szczególności:</w:t>
      </w:r>
      <w:r>
        <w:br/>
      </w:r>
      <w:r w:rsidRPr="1AFC60BD">
        <w:rPr>
          <w:rFonts w:ascii="Garamond" w:eastAsia="Garamond" w:hAnsi="Garamond" w:cs="Garamond"/>
        </w:rPr>
        <w:t>a) ustawą z dnia 23 kwietnia 1964 r. – Kodeks cywilny,</w:t>
      </w:r>
      <w:r>
        <w:br/>
      </w:r>
      <w:r w:rsidRPr="1AFC60BD">
        <w:rPr>
          <w:rFonts w:ascii="Garamond" w:eastAsia="Garamond" w:hAnsi="Garamond" w:cs="Garamond"/>
        </w:rPr>
        <w:t>b) ustawą z dnia 30 maja 2014 r. o prawach konsumenta,</w:t>
      </w:r>
      <w:r>
        <w:br/>
      </w:r>
      <w:r w:rsidRPr="1AFC60BD">
        <w:rPr>
          <w:rFonts w:ascii="Garamond" w:eastAsia="Garamond" w:hAnsi="Garamond" w:cs="Garamond"/>
        </w:rPr>
        <w:t>c) ustawą z dnia 18 lipca 2002 r. o świadczeniu usług drogą elektroniczną,</w:t>
      </w:r>
      <w:r>
        <w:br/>
      </w:r>
      <w:r w:rsidRPr="1AFC60BD">
        <w:rPr>
          <w:rFonts w:ascii="Garamond" w:eastAsia="Garamond" w:hAnsi="Garamond" w:cs="Garamond"/>
        </w:rPr>
        <w:t>d) Rozporządzeniem Parlamentu Europejskiego i Rady (UE) 2016/679 (RODO).</w:t>
      </w:r>
    </w:p>
    <w:p w14:paraId="42F8FE5A" w14:textId="1BB707BD" w:rsidR="004E4F94" w:rsidRPr="004E4F94" w:rsidRDefault="004E4F94" w:rsidP="004E4F94">
      <w:pPr>
        <w:pStyle w:val="Akapitzlist"/>
        <w:numPr>
          <w:ilvl w:val="0"/>
          <w:numId w:val="20"/>
        </w:numPr>
        <w:spacing w:after="0"/>
        <w:jc w:val="both"/>
        <w:rPr>
          <w:rFonts w:ascii="Garamond" w:eastAsia="Garamond" w:hAnsi="Garamond" w:cs="Garamond"/>
        </w:rPr>
      </w:pPr>
      <w:r w:rsidRPr="004E4F94">
        <w:rPr>
          <w:rFonts w:ascii="Garamond" w:eastAsia="Garamond" w:hAnsi="Garamond" w:cs="Garamond"/>
        </w:rPr>
        <w:t xml:space="preserve">Każdy Klient zobowiązany jest do zapoznania się z treścią Regulaminu przed złożeniem zamówienia. </w:t>
      </w:r>
    </w:p>
    <w:p w14:paraId="0C649C6F" w14:textId="20BE636D" w:rsidR="008434A7" w:rsidRDefault="65049A3E" w:rsidP="004E7B6F">
      <w:pPr>
        <w:pStyle w:val="Nagwek2"/>
      </w:pPr>
      <w:r w:rsidRPr="1AFC60BD">
        <w:t xml:space="preserve">§ 2. </w:t>
      </w:r>
      <w:r>
        <w:br/>
      </w:r>
      <w:r w:rsidRPr="1AFC60BD">
        <w:t>Definicje</w:t>
      </w:r>
    </w:p>
    <w:p w14:paraId="39F0B24E" w14:textId="0E73D259" w:rsidR="008434A7" w:rsidRDefault="65049A3E" w:rsidP="1AFC60BD">
      <w:pPr>
        <w:rPr>
          <w:rFonts w:ascii="Garamond" w:eastAsia="Garamond" w:hAnsi="Garamond" w:cs="Garamond"/>
        </w:rPr>
      </w:pPr>
      <w:r w:rsidRPr="1AFC60BD">
        <w:rPr>
          <w:rFonts w:ascii="Garamond" w:eastAsia="Garamond" w:hAnsi="Garamond" w:cs="Garamond"/>
        </w:rPr>
        <w:t>Na potrzeby Regulaminu przyjmuje się następujące definicje:</w:t>
      </w:r>
    </w:p>
    <w:p w14:paraId="41FCD09A" w14:textId="09031A8B" w:rsidR="00506319" w:rsidRPr="00077B23" w:rsidRDefault="00077B23" w:rsidP="00077B23">
      <w:pPr>
        <w:pStyle w:val="Akapitzlist"/>
        <w:numPr>
          <w:ilvl w:val="0"/>
          <w:numId w:val="19"/>
        </w:numPr>
        <w:spacing w:after="0"/>
        <w:jc w:val="both"/>
        <w:rPr>
          <w:rFonts w:ascii="Garamond" w:eastAsia="Garamond" w:hAnsi="Garamond" w:cs="Garamond"/>
        </w:rPr>
      </w:pPr>
      <w:r w:rsidRPr="00DB55DA">
        <w:rPr>
          <w:rFonts w:ascii="Garamond" w:eastAsia="Garamond" w:hAnsi="Garamond" w:cs="Garamond"/>
          <w:b/>
          <w:bCs/>
        </w:rPr>
        <w:t>Platforma</w:t>
      </w:r>
      <w:r w:rsidR="65049A3E" w:rsidRPr="1AFC60BD">
        <w:rPr>
          <w:rFonts w:ascii="Garamond" w:eastAsia="Garamond" w:hAnsi="Garamond" w:cs="Garamond"/>
        </w:rPr>
        <w:t xml:space="preserve"> </w:t>
      </w:r>
      <w:r w:rsidR="00506319">
        <w:rPr>
          <w:rFonts w:ascii="Garamond" w:eastAsia="Garamond" w:hAnsi="Garamond" w:cs="Garamond"/>
        </w:rPr>
        <w:t>-</w:t>
      </w:r>
      <w:r w:rsidR="65049A3E" w:rsidRPr="1AFC60BD">
        <w:rPr>
          <w:rFonts w:ascii="Garamond" w:eastAsia="Garamond" w:hAnsi="Garamond" w:cs="Garamond"/>
        </w:rPr>
        <w:t xml:space="preserve"> </w:t>
      </w:r>
      <w:r w:rsidR="00506319" w:rsidRPr="00506319">
        <w:rPr>
          <w:rFonts w:ascii="Garamond" w:eastAsia="Garamond" w:hAnsi="Garamond" w:cs="Garamond"/>
        </w:rPr>
        <w:t xml:space="preserve">platforma sprzedażowa i serwis internetowy dostępny pod adresem </w:t>
      </w:r>
      <w:r w:rsidR="00F221F2">
        <w:rPr>
          <w:rFonts w:ascii="Garamond" w:eastAsia="Garamond" w:hAnsi="Garamond" w:cs="Garamond"/>
        </w:rPr>
        <w:t>www.senovalabs.com</w:t>
      </w:r>
      <w:r w:rsidR="00506319" w:rsidRPr="00506319">
        <w:rPr>
          <w:rFonts w:ascii="Garamond" w:eastAsia="Garamond" w:hAnsi="Garamond" w:cs="Garamond"/>
        </w:rPr>
        <w:t xml:space="preserve"> za pośrednictwem którego </w:t>
      </w:r>
      <w:r w:rsidR="00DB55DA">
        <w:rPr>
          <w:rFonts w:ascii="Garamond" w:eastAsia="Garamond" w:hAnsi="Garamond" w:cs="Garamond"/>
        </w:rPr>
        <w:t>Platforma</w:t>
      </w:r>
      <w:r w:rsidR="00506319" w:rsidRPr="00506319">
        <w:rPr>
          <w:rFonts w:ascii="Garamond" w:eastAsia="Garamond" w:hAnsi="Garamond" w:cs="Garamond"/>
        </w:rPr>
        <w:t xml:space="preserve"> prezentuje i oferuje Produkty oraz zawiera </w:t>
      </w:r>
      <w:r w:rsidR="004E7B6F">
        <w:rPr>
          <w:rFonts w:ascii="Garamond" w:eastAsia="Garamond" w:hAnsi="Garamond" w:cs="Garamond"/>
        </w:rPr>
        <w:t>Umowy nabycia</w:t>
      </w:r>
      <w:r>
        <w:rPr>
          <w:rFonts w:ascii="Garamond" w:eastAsia="Garamond" w:hAnsi="Garamond" w:cs="Garamond"/>
        </w:rPr>
        <w:t xml:space="preserve">, </w:t>
      </w:r>
      <w:r w:rsidR="00DB55DA">
        <w:rPr>
          <w:rFonts w:ascii="Garamond" w:eastAsia="Garamond" w:hAnsi="Garamond" w:cs="Garamond"/>
        </w:rPr>
        <w:t>zarządzana</w:t>
      </w:r>
      <w:r>
        <w:rPr>
          <w:rFonts w:ascii="Garamond" w:eastAsia="Garamond" w:hAnsi="Garamond" w:cs="Garamond"/>
        </w:rPr>
        <w:t xml:space="preserve"> przez </w:t>
      </w:r>
      <w:r w:rsidR="00506319" w:rsidRPr="00077B23">
        <w:rPr>
          <w:rFonts w:ascii="Garamond" w:eastAsia="Garamond" w:hAnsi="Garamond" w:cs="Garamond"/>
        </w:rPr>
        <w:t>WITOLD MEDIA SPÓŁKA Z OGRANICZONĄ ODPOWIEDZIALNOŚCIĄ sp. z o.o. z siedzibą we Wrocławiu, wpisana do rejestru przedsiębiorców Krajowego Rejestru Sądowego pod nr 0001248288, NIP 8971974163, REGON</w:t>
      </w:r>
      <w:r w:rsidR="00506319" w:rsidRPr="004E4F94">
        <w:t xml:space="preserve"> </w:t>
      </w:r>
      <w:r w:rsidR="00506319" w:rsidRPr="00077B23">
        <w:rPr>
          <w:rFonts w:ascii="Garamond" w:eastAsia="Garamond" w:hAnsi="Garamond" w:cs="Garamond"/>
        </w:rPr>
        <w:t>545021218, adres e-mail:</w:t>
      </w:r>
      <w:r w:rsidR="00506319" w:rsidRPr="00077B23">
        <w:rPr>
          <w:rFonts w:ascii="Garamond" w:eastAsia="Garamond" w:hAnsi="Garamond" w:cs="Garamond"/>
          <w:u w:val="single"/>
        </w:rPr>
        <w:t xml:space="preserve"> </w:t>
      </w:r>
      <w:hyperlink r:id="rId7">
        <w:r w:rsidR="00506319" w:rsidRPr="00077B23">
          <w:rPr>
            <w:rStyle w:val="Hipercze"/>
            <w:color w:val="auto"/>
          </w:rPr>
          <w:t>……………..</w:t>
        </w:r>
      </w:hyperlink>
    </w:p>
    <w:p w14:paraId="447A84EE" w14:textId="161C87AD" w:rsidR="008434A7" w:rsidRDefault="65049A3E" w:rsidP="00506319">
      <w:pPr>
        <w:pStyle w:val="Akapitzlist"/>
        <w:numPr>
          <w:ilvl w:val="0"/>
          <w:numId w:val="19"/>
        </w:numPr>
        <w:spacing w:after="0"/>
        <w:jc w:val="both"/>
        <w:rPr>
          <w:rFonts w:ascii="Garamond" w:eastAsia="Garamond" w:hAnsi="Garamond" w:cs="Garamond"/>
        </w:rPr>
      </w:pPr>
      <w:r w:rsidRPr="00DB55DA">
        <w:rPr>
          <w:rFonts w:ascii="Garamond" w:eastAsia="Garamond" w:hAnsi="Garamond" w:cs="Garamond"/>
          <w:b/>
          <w:bCs/>
        </w:rPr>
        <w:t>Klient</w:t>
      </w:r>
      <w:r w:rsidRPr="1AFC60BD">
        <w:rPr>
          <w:rFonts w:ascii="Garamond" w:eastAsia="Garamond" w:hAnsi="Garamond" w:cs="Garamond"/>
        </w:rPr>
        <w:t xml:space="preserve"> </w:t>
      </w:r>
      <w:r w:rsidR="00506319">
        <w:rPr>
          <w:rFonts w:ascii="Garamond" w:eastAsia="Garamond" w:hAnsi="Garamond" w:cs="Garamond"/>
        </w:rPr>
        <w:t>-</w:t>
      </w:r>
      <w:r w:rsidRPr="1AFC60BD">
        <w:rPr>
          <w:rFonts w:ascii="Garamond" w:eastAsia="Garamond" w:hAnsi="Garamond" w:cs="Garamond"/>
        </w:rPr>
        <w:t xml:space="preserve"> </w:t>
      </w:r>
      <w:r w:rsidR="00506319" w:rsidRPr="00506319">
        <w:rPr>
          <w:rFonts w:ascii="Garamond" w:eastAsia="Garamond" w:hAnsi="Garamond" w:cs="Garamond"/>
        </w:rPr>
        <w:t xml:space="preserve">osoba fizyczna posiadająca pełną zdolność do czynności prawnych (w tym Konsument lub Przedsiębiorca na prawach konsumenta), osoba prawna lub jednostka organizacyjna nieposiadająca osobowości prawnej, której ustawa przyznaje zdolność </w:t>
      </w:r>
      <w:r w:rsidR="00506319" w:rsidRPr="00506319">
        <w:rPr>
          <w:rFonts w:ascii="Garamond" w:eastAsia="Garamond" w:hAnsi="Garamond" w:cs="Garamond"/>
        </w:rPr>
        <w:lastRenderedPageBreak/>
        <w:t xml:space="preserve">prawną, dokonująca zakupu w </w:t>
      </w:r>
      <w:r w:rsidR="00077B23">
        <w:rPr>
          <w:rFonts w:ascii="Garamond" w:eastAsia="Garamond" w:hAnsi="Garamond" w:cs="Garamond"/>
        </w:rPr>
        <w:t>Platformie</w:t>
      </w:r>
      <w:r w:rsidR="00506319" w:rsidRPr="00506319">
        <w:rPr>
          <w:rFonts w:ascii="Garamond" w:eastAsia="Garamond" w:hAnsi="Garamond" w:cs="Garamond"/>
        </w:rPr>
        <w:t xml:space="preserve"> wyłącznie w celach naukowych, badawczych, laboratoryjnych lub edukacyjnych</w:t>
      </w:r>
      <w:r w:rsidRPr="1AFC60BD">
        <w:rPr>
          <w:rFonts w:ascii="Garamond" w:eastAsia="Garamond" w:hAnsi="Garamond" w:cs="Garamond"/>
        </w:rPr>
        <w:t>.</w:t>
      </w:r>
    </w:p>
    <w:p w14:paraId="7ED4063C" w14:textId="5A7F0EFA" w:rsidR="00506319" w:rsidRDefault="00506319" w:rsidP="00506319">
      <w:pPr>
        <w:pStyle w:val="Akapitzlist"/>
        <w:numPr>
          <w:ilvl w:val="0"/>
          <w:numId w:val="19"/>
        </w:numPr>
        <w:spacing w:after="0"/>
        <w:jc w:val="both"/>
        <w:rPr>
          <w:rFonts w:ascii="Garamond" w:eastAsia="Garamond" w:hAnsi="Garamond" w:cs="Garamond"/>
        </w:rPr>
      </w:pPr>
      <w:r w:rsidRPr="00DB55DA">
        <w:rPr>
          <w:rFonts w:ascii="Garamond" w:eastAsia="Garamond" w:hAnsi="Garamond" w:cs="Garamond"/>
          <w:b/>
          <w:bCs/>
        </w:rPr>
        <w:t>Konsument</w:t>
      </w:r>
      <w:r w:rsidRPr="00506319">
        <w:rPr>
          <w:rFonts w:ascii="Garamond" w:eastAsia="Garamond" w:hAnsi="Garamond" w:cs="Garamond"/>
        </w:rPr>
        <w:t xml:space="preserve"> </w:t>
      </w:r>
      <w:r>
        <w:rPr>
          <w:rFonts w:ascii="Garamond" w:eastAsia="Garamond" w:hAnsi="Garamond" w:cs="Garamond"/>
        </w:rPr>
        <w:t>-</w:t>
      </w:r>
      <w:r w:rsidRPr="00506319">
        <w:rPr>
          <w:rFonts w:ascii="Garamond" w:eastAsia="Garamond" w:hAnsi="Garamond" w:cs="Garamond"/>
        </w:rPr>
        <w:t xml:space="preserve"> osoba fizyczna dokonująca zakupu w </w:t>
      </w:r>
      <w:r w:rsidR="00077B23">
        <w:rPr>
          <w:rFonts w:ascii="Garamond" w:eastAsia="Garamond" w:hAnsi="Garamond" w:cs="Garamond"/>
        </w:rPr>
        <w:t>Platformie</w:t>
      </w:r>
      <w:r w:rsidRPr="00506319">
        <w:rPr>
          <w:rFonts w:ascii="Garamond" w:eastAsia="Garamond" w:hAnsi="Garamond" w:cs="Garamond"/>
        </w:rPr>
        <w:t xml:space="preserve"> w celach niezwiązanych bezpośrednio z jej działalnością gospodarczą lub zawodową</w:t>
      </w:r>
      <w:r w:rsidR="00AB4F70">
        <w:rPr>
          <w:rFonts w:ascii="Garamond" w:eastAsia="Garamond" w:hAnsi="Garamond" w:cs="Garamond"/>
        </w:rPr>
        <w:t>.</w:t>
      </w:r>
    </w:p>
    <w:p w14:paraId="165F3A51" w14:textId="0C1E179D" w:rsidR="00506319" w:rsidRPr="00506319" w:rsidRDefault="00506319" w:rsidP="00506319">
      <w:pPr>
        <w:pStyle w:val="Akapitzlist"/>
        <w:numPr>
          <w:ilvl w:val="0"/>
          <w:numId w:val="19"/>
        </w:numPr>
        <w:spacing w:after="0"/>
        <w:jc w:val="both"/>
        <w:rPr>
          <w:rFonts w:ascii="Garamond" w:eastAsia="Garamond" w:hAnsi="Garamond" w:cs="Garamond"/>
        </w:rPr>
      </w:pPr>
      <w:r w:rsidRPr="00DB55DA">
        <w:rPr>
          <w:rFonts w:ascii="Garamond" w:eastAsia="Garamond" w:hAnsi="Garamond" w:cs="Garamond"/>
          <w:b/>
          <w:bCs/>
        </w:rPr>
        <w:t>Przedsiębiorca</w:t>
      </w:r>
      <w:r w:rsidRPr="00506319">
        <w:rPr>
          <w:rFonts w:ascii="Garamond" w:eastAsia="Garamond" w:hAnsi="Garamond" w:cs="Garamond"/>
        </w:rPr>
        <w:t xml:space="preserve"> </w:t>
      </w:r>
      <w:r>
        <w:rPr>
          <w:rFonts w:ascii="Garamond" w:eastAsia="Garamond" w:hAnsi="Garamond" w:cs="Garamond"/>
        </w:rPr>
        <w:t>-</w:t>
      </w:r>
      <w:r w:rsidRPr="00506319">
        <w:rPr>
          <w:rFonts w:ascii="Garamond" w:eastAsia="Garamond" w:hAnsi="Garamond" w:cs="Garamond"/>
        </w:rPr>
        <w:t xml:space="preserve"> Klient dokonujący zakupu w celu bezpośrednio związanym z prowadzoną przez niego działalnością gospodarczą lub zawodową</w:t>
      </w:r>
      <w:r w:rsidR="00AB4F70">
        <w:rPr>
          <w:rFonts w:ascii="Garamond" w:eastAsia="Garamond" w:hAnsi="Garamond" w:cs="Garamond"/>
        </w:rPr>
        <w:t>.</w:t>
      </w:r>
    </w:p>
    <w:p w14:paraId="4B98E657" w14:textId="7E6DC9FE" w:rsidR="00506319" w:rsidRDefault="00506319" w:rsidP="00506319">
      <w:pPr>
        <w:pStyle w:val="Akapitzlist"/>
        <w:numPr>
          <w:ilvl w:val="0"/>
          <w:numId w:val="19"/>
        </w:numPr>
        <w:spacing w:after="0"/>
        <w:jc w:val="both"/>
        <w:rPr>
          <w:rFonts w:ascii="Garamond" w:eastAsia="Garamond" w:hAnsi="Garamond" w:cs="Garamond"/>
        </w:rPr>
      </w:pPr>
      <w:r w:rsidRPr="00DB55DA">
        <w:rPr>
          <w:rFonts w:ascii="Garamond" w:eastAsia="Garamond" w:hAnsi="Garamond" w:cs="Garamond"/>
          <w:b/>
          <w:bCs/>
        </w:rPr>
        <w:t>Przedsiębiorca na prawach konsumenta</w:t>
      </w:r>
      <w:r w:rsidRPr="00506319">
        <w:rPr>
          <w:rFonts w:ascii="Garamond" w:eastAsia="Garamond" w:hAnsi="Garamond" w:cs="Garamond"/>
        </w:rPr>
        <w:t xml:space="preserve"> </w:t>
      </w:r>
      <w:r>
        <w:rPr>
          <w:rFonts w:ascii="Garamond" w:eastAsia="Garamond" w:hAnsi="Garamond" w:cs="Garamond"/>
        </w:rPr>
        <w:t>-</w:t>
      </w:r>
      <w:r w:rsidRPr="00506319">
        <w:rPr>
          <w:rFonts w:ascii="Garamond" w:eastAsia="Garamond" w:hAnsi="Garamond" w:cs="Garamond"/>
        </w:rPr>
        <w:t xml:space="preserve"> osoba fizyczna prowadząca jednoosobową działalność gospodarczą, zawierająca Umowę sprzedaży bezpośrednio związaną z jej działalnością gospodarczą, gdy z treści tej umowy wynika, że nie posiada ona dla tej osoby charakteru zawodowego, wynikającego w szczególności z przedmiotu wykonywanej przez nią działalności gospodarczej.</w:t>
      </w:r>
    </w:p>
    <w:p w14:paraId="260CABD4" w14:textId="47ADC116" w:rsidR="00506319" w:rsidRDefault="00506319" w:rsidP="00506319">
      <w:pPr>
        <w:pStyle w:val="Akapitzlist"/>
        <w:numPr>
          <w:ilvl w:val="0"/>
          <w:numId w:val="19"/>
        </w:numPr>
        <w:spacing w:after="0"/>
        <w:jc w:val="both"/>
        <w:rPr>
          <w:rFonts w:ascii="Garamond" w:eastAsia="Garamond" w:hAnsi="Garamond" w:cs="Garamond"/>
        </w:rPr>
      </w:pPr>
      <w:r w:rsidRPr="00DB55DA">
        <w:rPr>
          <w:rFonts w:ascii="Garamond" w:eastAsia="Garamond" w:hAnsi="Garamond" w:cs="Garamond"/>
          <w:b/>
          <w:bCs/>
        </w:rPr>
        <w:t>Produkt</w:t>
      </w:r>
      <w:r>
        <w:rPr>
          <w:rFonts w:ascii="Garamond" w:eastAsia="Garamond" w:hAnsi="Garamond" w:cs="Garamond"/>
        </w:rPr>
        <w:t xml:space="preserve"> </w:t>
      </w:r>
      <w:r w:rsidRPr="00506319">
        <w:rPr>
          <w:rFonts w:ascii="Garamond" w:eastAsia="Garamond" w:hAnsi="Garamond" w:cs="Garamond"/>
        </w:rPr>
        <w:t xml:space="preserve">(Produkt Badawczy) </w:t>
      </w:r>
      <w:r>
        <w:rPr>
          <w:rFonts w:ascii="Garamond" w:eastAsia="Garamond" w:hAnsi="Garamond" w:cs="Garamond"/>
        </w:rPr>
        <w:t>-</w:t>
      </w:r>
      <w:r w:rsidRPr="00506319">
        <w:rPr>
          <w:rFonts w:ascii="Garamond" w:eastAsia="Garamond" w:hAnsi="Garamond" w:cs="Garamond"/>
        </w:rPr>
        <w:t xml:space="preserve"> substancja chemiczna, peptyd (w formie </w:t>
      </w:r>
      <w:proofErr w:type="spellStart"/>
      <w:r w:rsidRPr="00506319">
        <w:rPr>
          <w:rFonts w:ascii="Garamond" w:eastAsia="Garamond" w:hAnsi="Garamond" w:cs="Garamond"/>
        </w:rPr>
        <w:t>liofilizatu</w:t>
      </w:r>
      <w:proofErr w:type="spellEnd"/>
      <w:r w:rsidRPr="00506319">
        <w:rPr>
          <w:rFonts w:ascii="Garamond" w:eastAsia="Garamond" w:hAnsi="Garamond" w:cs="Garamond"/>
        </w:rPr>
        <w:t xml:space="preserve"> lub innej), odczynnik laboratoryjny lub materiał referencyjny oznaczony jako przeznaczony wyłącznie do celów badawczych i laboratoryjnych (</w:t>
      </w:r>
      <w:proofErr w:type="spellStart"/>
      <w:r w:rsidRPr="00506319">
        <w:rPr>
          <w:rFonts w:ascii="Garamond" w:eastAsia="Garamond" w:hAnsi="Garamond" w:cs="Garamond"/>
        </w:rPr>
        <w:t>Research</w:t>
      </w:r>
      <w:proofErr w:type="spellEnd"/>
      <w:r w:rsidRPr="00506319">
        <w:rPr>
          <w:rFonts w:ascii="Garamond" w:eastAsia="Garamond" w:hAnsi="Garamond" w:cs="Garamond"/>
        </w:rPr>
        <w:t xml:space="preserve"> </w:t>
      </w:r>
      <w:proofErr w:type="spellStart"/>
      <w:r w:rsidRPr="00506319">
        <w:rPr>
          <w:rFonts w:ascii="Garamond" w:eastAsia="Garamond" w:hAnsi="Garamond" w:cs="Garamond"/>
        </w:rPr>
        <w:t>Use</w:t>
      </w:r>
      <w:proofErr w:type="spellEnd"/>
      <w:r w:rsidRPr="00506319">
        <w:rPr>
          <w:rFonts w:ascii="Garamond" w:eastAsia="Garamond" w:hAnsi="Garamond" w:cs="Garamond"/>
        </w:rPr>
        <w:t xml:space="preserve"> </w:t>
      </w:r>
      <w:proofErr w:type="spellStart"/>
      <w:r w:rsidRPr="00506319">
        <w:rPr>
          <w:rFonts w:ascii="Garamond" w:eastAsia="Garamond" w:hAnsi="Garamond" w:cs="Garamond"/>
        </w:rPr>
        <w:t>Only</w:t>
      </w:r>
      <w:proofErr w:type="spellEnd"/>
      <w:r w:rsidRPr="00506319">
        <w:rPr>
          <w:rFonts w:ascii="Garamond" w:eastAsia="Garamond" w:hAnsi="Garamond" w:cs="Garamond"/>
        </w:rPr>
        <w:t xml:space="preserve">), oferowany przez </w:t>
      </w:r>
      <w:r w:rsidR="00DB55DA">
        <w:rPr>
          <w:rFonts w:ascii="Garamond" w:eastAsia="Garamond" w:hAnsi="Garamond" w:cs="Garamond"/>
        </w:rPr>
        <w:t>Platformę</w:t>
      </w:r>
      <w:r w:rsidRPr="00506319">
        <w:rPr>
          <w:rFonts w:ascii="Garamond" w:eastAsia="Garamond" w:hAnsi="Garamond" w:cs="Garamond"/>
        </w:rPr>
        <w:t xml:space="preserve"> w </w:t>
      </w:r>
      <w:r w:rsidR="00077B23">
        <w:rPr>
          <w:rFonts w:ascii="Garamond" w:eastAsia="Garamond" w:hAnsi="Garamond" w:cs="Garamond"/>
        </w:rPr>
        <w:t>Platformie</w:t>
      </w:r>
      <w:r w:rsidRPr="00506319">
        <w:rPr>
          <w:rFonts w:ascii="Garamond" w:eastAsia="Garamond" w:hAnsi="Garamond" w:cs="Garamond"/>
        </w:rPr>
        <w:t>.</w:t>
      </w:r>
    </w:p>
    <w:p w14:paraId="373B8421" w14:textId="1A7E91D3" w:rsidR="008434A7" w:rsidRDefault="65049A3E" w:rsidP="00506319">
      <w:pPr>
        <w:pStyle w:val="Akapitzlist"/>
        <w:numPr>
          <w:ilvl w:val="0"/>
          <w:numId w:val="19"/>
        </w:numPr>
        <w:spacing w:after="0"/>
        <w:jc w:val="both"/>
        <w:rPr>
          <w:rFonts w:ascii="Garamond" w:eastAsia="Garamond" w:hAnsi="Garamond" w:cs="Garamond"/>
        </w:rPr>
      </w:pPr>
      <w:r w:rsidRPr="00DB55DA">
        <w:rPr>
          <w:rFonts w:ascii="Garamond" w:eastAsia="Garamond" w:hAnsi="Garamond" w:cs="Garamond"/>
          <w:b/>
          <w:bCs/>
        </w:rPr>
        <w:t xml:space="preserve">Umowa </w:t>
      </w:r>
      <w:r w:rsidR="004E7B6F">
        <w:rPr>
          <w:rFonts w:ascii="Garamond" w:eastAsia="Garamond" w:hAnsi="Garamond" w:cs="Garamond"/>
          <w:b/>
          <w:bCs/>
        </w:rPr>
        <w:t>nabycia</w:t>
      </w:r>
      <w:r w:rsidRPr="1AFC60BD">
        <w:rPr>
          <w:rFonts w:ascii="Garamond" w:eastAsia="Garamond" w:hAnsi="Garamond" w:cs="Garamond"/>
        </w:rPr>
        <w:t xml:space="preserve"> </w:t>
      </w:r>
      <w:r w:rsidR="00DB55DA">
        <w:rPr>
          <w:rFonts w:ascii="Garamond" w:eastAsia="Garamond" w:hAnsi="Garamond" w:cs="Garamond"/>
        </w:rPr>
        <w:t>–</w:t>
      </w:r>
      <w:r w:rsidR="00506319">
        <w:rPr>
          <w:rFonts w:ascii="Garamond" w:eastAsia="Garamond" w:hAnsi="Garamond" w:cs="Garamond"/>
        </w:rPr>
        <w:t xml:space="preserve"> </w:t>
      </w:r>
      <w:r w:rsidR="00DB55DA">
        <w:rPr>
          <w:rFonts w:ascii="Garamond" w:eastAsia="Garamond" w:hAnsi="Garamond" w:cs="Garamond"/>
        </w:rPr>
        <w:t xml:space="preserve">każda </w:t>
      </w:r>
      <w:r w:rsidR="00506319" w:rsidRPr="00506319">
        <w:rPr>
          <w:rFonts w:ascii="Garamond" w:eastAsia="Garamond" w:hAnsi="Garamond" w:cs="Garamond"/>
        </w:rPr>
        <w:t xml:space="preserve">umowa </w:t>
      </w:r>
      <w:r w:rsidR="00DB55DA">
        <w:rPr>
          <w:rFonts w:ascii="Garamond" w:eastAsia="Garamond" w:hAnsi="Garamond" w:cs="Garamond"/>
        </w:rPr>
        <w:t>mająca za przedmiot</w:t>
      </w:r>
      <w:r w:rsidR="00506319" w:rsidRPr="00506319">
        <w:rPr>
          <w:rFonts w:ascii="Garamond" w:eastAsia="Garamond" w:hAnsi="Garamond" w:cs="Garamond"/>
        </w:rPr>
        <w:t xml:space="preserve"> Produkt w rozumieniu przepisów Kodeksu cywilnego, zawierana na odległość </w:t>
      </w:r>
      <w:r w:rsidR="00DB55DA">
        <w:rPr>
          <w:rFonts w:ascii="Garamond" w:eastAsia="Garamond" w:hAnsi="Garamond" w:cs="Garamond"/>
        </w:rPr>
        <w:t>z</w:t>
      </w:r>
      <w:r w:rsidR="00506319" w:rsidRPr="00506319">
        <w:rPr>
          <w:rFonts w:ascii="Garamond" w:eastAsia="Garamond" w:hAnsi="Garamond" w:cs="Garamond"/>
        </w:rPr>
        <w:t xml:space="preserve"> Klientem za pośrednictwem </w:t>
      </w:r>
      <w:r w:rsidR="00077B23">
        <w:rPr>
          <w:rFonts w:ascii="Garamond" w:eastAsia="Garamond" w:hAnsi="Garamond" w:cs="Garamond"/>
        </w:rPr>
        <w:t>Platformy</w:t>
      </w:r>
      <w:r w:rsidR="00506319">
        <w:rPr>
          <w:rFonts w:ascii="Garamond" w:eastAsia="Garamond" w:hAnsi="Garamond" w:cs="Garamond"/>
        </w:rPr>
        <w:t>.</w:t>
      </w:r>
    </w:p>
    <w:p w14:paraId="12F62BEE" w14:textId="77777777" w:rsidR="00AC2EE7" w:rsidRDefault="65049A3E" w:rsidP="00AC2EE7">
      <w:pPr>
        <w:pStyle w:val="Akapitzlist"/>
        <w:numPr>
          <w:ilvl w:val="0"/>
          <w:numId w:val="19"/>
        </w:numPr>
        <w:spacing w:after="0"/>
        <w:rPr>
          <w:rFonts w:ascii="Garamond" w:eastAsia="Garamond" w:hAnsi="Garamond" w:cs="Garamond"/>
        </w:rPr>
      </w:pPr>
      <w:r w:rsidRPr="00DB55DA">
        <w:rPr>
          <w:rFonts w:ascii="Garamond" w:eastAsia="Garamond" w:hAnsi="Garamond" w:cs="Garamond"/>
          <w:b/>
          <w:bCs/>
        </w:rPr>
        <w:t>Dzień roboczy</w:t>
      </w:r>
      <w:r w:rsidRPr="1AFC60BD">
        <w:rPr>
          <w:rFonts w:ascii="Garamond" w:eastAsia="Garamond" w:hAnsi="Garamond" w:cs="Garamond"/>
        </w:rPr>
        <w:t xml:space="preserve"> – dzień od poniedziałku do piątku z wyłączeniem dni ustawowo wolnych od pracy</w:t>
      </w:r>
      <w:r w:rsidR="00506319">
        <w:rPr>
          <w:rFonts w:ascii="Garamond" w:eastAsia="Garamond" w:hAnsi="Garamond" w:cs="Garamond"/>
        </w:rPr>
        <w:t xml:space="preserve"> </w:t>
      </w:r>
      <w:r w:rsidR="00506319" w:rsidRPr="00506319">
        <w:rPr>
          <w:rFonts w:ascii="Garamond" w:eastAsia="Garamond" w:hAnsi="Garamond" w:cs="Garamond"/>
        </w:rPr>
        <w:t>w Rzeczypospolitej Polskiej</w:t>
      </w:r>
      <w:r w:rsidR="00506319">
        <w:rPr>
          <w:rFonts w:ascii="Garamond" w:eastAsia="Garamond" w:hAnsi="Garamond" w:cs="Garamond"/>
        </w:rPr>
        <w:t>.</w:t>
      </w:r>
    </w:p>
    <w:p w14:paraId="216463F4" w14:textId="6ABD6244" w:rsidR="00AC2EE7" w:rsidRPr="00DB55DA" w:rsidRDefault="00AC2EE7" w:rsidP="00DB55DA">
      <w:pPr>
        <w:pStyle w:val="Akapitzlist"/>
        <w:numPr>
          <w:ilvl w:val="0"/>
          <w:numId w:val="19"/>
        </w:numPr>
        <w:spacing w:after="0"/>
        <w:rPr>
          <w:rFonts w:ascii="Garamond" w:eastAsia="Garamond" w:hAnsi="Garamond" w:cs="Garamond"/>
        </w:rPr>
      </w:pPr>
      <w:r w:rsidRPr="00DB55DA">
        <w:rPr>
          <w:rFonts w:ascii="Garamond" w:eastAsia="Garamond" w:hAnsi="Garamond" w:cs="Garamond"/>
          <w:b/>
          <w:bCs/>
        </w:rPr>
        <w:t>Podmioty Współpracujące</w:t>
      </w:r>
      <w:r>
        <w:rPr>
          <w:rFonts w:ascii="Garamond" w:eastAsia="Garamond" w:hAnsi="Garamond" w:cs="Garamond"/>
        </w:rPr>
        <w:t xml:space="preserve">- osoby fizyczne, prawne lub inne jednostki organizacyjne z którymi </w:t>
      </w:r>
      <w:r w:rsidR="00DB55DA">
        <w:rPr>
          <w:rFonts w:ascii="Garamond" w:eastAsia="Garamond" w:hAnsi="Garamond" w:cs="Garamond"/>
        </w:rPr>
        <w:t>Platforma</w:t>
      </w:r>
      <w:r>
        <w:rPr>
          <w:rFonts w:ascii="Garamond" w:eastAsia="Garamond" w:hAnsi="Garamond" w:cs="Garamond"/>
        </w:rPr>
        <w:t xml:space="preserve"> </w:t>
      </w:r>
      <w:r>
        <w:t xml:space="preserve">współpracuje, w szczególności z producentami, importerami, dystrybutorami, laboratoriami badawczymi, jednostkami badawczo-rozwojowymi (R&amp;D), podmiotami świadczącymi usługi kontroli jakości, operatorami logistycznymi, podmiotami prowadzącymi sprzedaż za pośrednictwem </w:t>
      </w:r>
      <w:r w:rsidR="00077B23">
        <w:t>Platformy</w:t>
      </w:r>
      <w:r>
        <w:t>, partnerami handlowymi oraz innymi wyspecjalizowanymi podmiotami niezależnie od ich miejsca siedziby.</w:t>
      </w:r>
    </w:p>
    <w:p w14:paraId="0C60AD7A" w14:textId="347C7D39" w:rsidR="008434A7" w:rsidRDefault="55D065DA" w:rsidP="004E7B6F">
      <w:pPr>
        <w:pStyle w:val="Nagwek2"/>
      </w:pPr>
      <w:r w:rsidRPr="1AFC60BD">
        <w:t xml:space="preserve">§ 3. </w:t>
      </w:r>
      <w:r>
        <w:br/>
      </w:r>
      <w:r w:rsidRPr="1AFC60BD">
        <w:t>Charakter i przeznaczenie produktów</w:t>
      </w:r>
    </w:p>
    <w:p w14:paraId="72931CA4" w14:textId="69DE95EE" w:rsidR="008434A7" w:rsidRDefault="005251A9" w:rsidP="005251A9">
      <w:pPr>
        <w:pStyle w:val="Akapitzlist"/>
        <w:numPr>
          <w:ilvl w:val="0"/>
          <w:numId w:val="18"/>
        </w:numPr>
        <w:spacing w:after="0"/>
        <w:jc w:val="both"/>
        <w:rPr>
          <w:rFonts w:ascii="Garamond" w:eastAsia="Garamond" w:hAnsi="Garamond" w:cs="Garamond"/>
        </w:rPr>
      </w:pPr>
      <w:r w:rsidRPr="005251A9">
        <w:rPr>
          <w:rFonts w:ascii="Garamond" w:eastAsia="Garamond" w:hAnsi="Garamond" w:cs="Garamond"/>
        </w:rPr>
        <w:t xml:space="preserve">Wszystkie Produkty (Produkty Badawcze) oferowane w </w:t>
      </w:r>
      <w:r w:rsidR="00077B23">
        <w:rPr>
          <w:rFonts w:ascii="Garamond" w:eastAsia="Garamond" w:hAnsi="Garamond" w:cs="Garamond"/>
        </w:rPr>
        <w:t>Platformie</w:t>
      </w:r>
      <w:r w:rsidRPr="005251A9">
        <w:rPr>
          <w:rFonts w:ascii="Garamond" w:eastAsia="Garamond" w:hAnsi="Garamond" w:cs="Garamond"/>
        </w:rPr>
        <w:t xml:space="preserve"> są substancjami chemicznymi i są przeznaczone wyłącznie do zastosowań laboratoryjnych, analitycznych, badawczo-rozwojowych (R&amp;D) lub edukacyjnych (</w:t>
      </w:r>
      <w:proofErr w:type="spellStart"/>
      <w:r w:rsidRPr="005251A9">
        <w:rPr>
          <w:rFonts w:ascii="Garamond" w:eastAsia="Garamond" w:hAnsi="Garamond" w:cs="Garamond"/>
        </w:rPr>
        <w:t>Research</w:t>
      </w:r>
      <w:proofErr w:type="spellEnd"/>
      <w:r w:rsidRPr="005251A9">
        <w:rPr>
          <w:rFonts w:ascii="Garamond" w:eastAsia="Garamond" w:hAnsi="Garamond" w:cs="Garamond"/>
        </w:rPr>
        <w:t xml:space="preserve"> </w:t>
      </w:r>
      <w:proofErr w:type="spellStart"/>
      <w:r w:rsidRPr="005251A9">
        <w:rPr>
          <w:rFonts w:ascii="Garamond" w:eastAsia="Garamond" w:hAnsi="Garamond" w:cs="Garamond"/>
        </w:rPr>
        <w:t>Use</w:t>
      </w:r>
      <w:proofErr w:type="spellEnd"/>
      <w:r w:rsidRPr="005251A9">
        <w:rPr>
          <w:rFonts w:ascii="Garamond" w:eastAsia="Garamond" w:hAnsi="Garamond" w:cs="Garamond"/>
        </w:rPr>
        <w:t xml:space="preserve"> </w:t>
      </w:r>
      <w:proofErr w:type="spellStart"/>
      <w:r w:rsidRPr="005251A9">
        <w:rPr>
          <w:rFonts w:ascii="Garamond" w:eastAsia="Garamond" w:hAnsi="Garamond" w:cs="Garamond"/>
        </w:rPr>
        <w:t>Only</w:t>
      </w:r>
      <w:proofErr w:type="spellEnd"/>
      <w:r w:rsidRPr="005251A9">
        <w:rPr>
          <w:rFonts w:ascii="Garamond" w:eastAsia="Garamond" w:hAnsi="Garamond" w:cs="Garamond"/>
        </w:rPr>
        <w:t>)</w:t>
      </w:r>
      <w:r>
        <w:rPr>
          <w:rFonts w:ascii="Garamond" w:eastAsia="Garamond" w:hAnsi="Garamond" w:cs="Garamond"/>
        </w:rPr>
        <w:t>.</w:t>
      </w:r>
    </w:p>
    <w:p w14:paraId="3A633709" w14:textId="53610F9A" w:rsidR="005251A9" w:rsidRDefault="005251A9" w:rsidP="005251A9">
      <w:pPr>
        <w:pStyle w:val="Akapitzlist"/>
        <w:numPr>
          <w:ilvl w:val="0"/>
          <w:numId w:val="18"/>
        </w:numPr>
        <w:spacing w:after="0"/>
        <w:jc w:val="both"/>
        <w:rPr>
          <w:rFonts w:ascii="Garamond" w:eastAsia="Garamond" w:hAnsi="Garamond" w:cs="Garamond"/>
        </w:rPr>
      </w:pPr>
      <w:r>
        <w:rPr>
          <w:rFonts w:ascii="Garamond" w:eastAsia="Garamond" w:hAnsi="Garamond" w:cs="Garamond"/>
        </w:rPr>
        <w:t>P</w:t>
      </w:r>
      <w:r w:rsidRPr="005251A9">
        <w:rPr>
          <w:rFonts w:ascii="Garamond" w:eastAsia="Garamond" w:hAnsi="Garamond" w:cs="Garamond"/>
        </w:rPr>
        <w:t xml:space="preserve">rodukty oferowane w </w:t>
      </w:r>
      <w:r w:rsidR="00077B23">
        <w:rPr>
          <w:rFonts w:ascii="Garamond" w:eastAsia="Garamond" w:hAnsi="Garamond" w:cs="Garamond"/>
        </w:rPr>
        <w:t>Platformie</w:t>
      </w:r>
      <w:r w:rsidRPr="005251A9">
        <w:rPr>
          <w:rFonts w:ascii="Garamond" w:eastAsia="Garamond" w:hAnsi="Garamond" w:cs="Garamond"/>
        </w:rPr>
        <w:t xml:space="preserve"> nie są produktami konsumpcyjnymi. Bez względu na status prawny Klienta, nie są one przeznaczone do stosowania u ludzi ani zwierząt, w tym w szczególności do: spożycia, połknięcia, wstrzykiwania, inhalacji, aplikacji na skórę, błony śluzowe lub w jakiejkolwiek innej formie wprowadzenia do organizmu.</w:t>
      </w:r>
    </w:p>
    <w:p w14:paraId="100CB20D" w14:textId="7E10044E" w:rsidR="005251A9" w:rsidRPr="005251A9" w:rsidRDefault="005251A9" w:rsidP="005251A9">
      <w:pPr>
        <w:pStyle w:val="Akapitzlist"/>
        <w:numPr>
          <w:ilvl w:val="0"/>
          <w:numId w:val="18"/>
        </w:numPr>
        <w:spacing w:after="0"/>
        <w:jc w:val="both"/>
        <w:rPr>
          <w:rFonts w:ascii="Garamond" w:eastAsia="Garamond" w:hAnsi="Garamond" w:cs="Garamond"/>
        </w:rPr>
      </w:pPr>
      <w:r w:rsidRPr="005251A9">
        <w:rPr>
          <w:rFonts w:ascii="Garamond" w:eastAsia="Garamond" w:hAnsi="Garamond" w:cs="Garamond"/>
        </w:rPr>
        <w:t xml:space="preserve">Wszelkie informacje, opisy, artykuły lub materiały naukowe zamieszczane na stronie </w:t>
      </w:r>
      <w:r w:rsidR="00077B23">
        <w:rPr>
          <w:rFonts w:ascii="Garamond" w:eastAsia="Garamond" w:hAnsi="Garamond" w:cs="Garamond"/>
        </w:rPr>
        <w:t>Platformy</w:t>
      </w:r>
      <w:r w:rsidRPr="005251A9">
        <w:rPr>
          <w:rFonts w:ascii="Garamond" w:eastAsia="Garamond" w:hAnsi="Garamond" w:cs="Garamond"/>
        </w:rPr>
        <w:t xml:space="preserve"> mają charakter wyłącznie techniczny, poglądowy i </w:t>
      </w:r>
      <w:r>
        <w:rPr>
          <w:rFonts w:ascii="Garamond" w:eastAsia="Garamond" w:hAnsi="Garamond" w:cs="Garamond"/>
        </w:rPr>
        <w:t>naukow</w:t>
      </w:r>
      <w:r w:rsidRPr="005251A9">
        <w:rPr>
          <w:rFonts w:ascii="Garamond" w:eastAsia="Garamond" w:hAnsi="Garamond" w:cs="Garamond"/>
        </w:rPr>
        <w:t>y. Informacje te w żadnym wypadku nie stanowią i nie mogą być interpretowane jako:</w:t>
      </w:r>
    </w:p>
    <w:p w14:paraId="52176421" w14:textId="77777777" w:rsidR="005251A9" w:rsidRPr="005251A9" w:rsidRDefault="005251A9" w:rsidP="005251A9">
      <w:pPr>
        <w:pStyle w:val="Akapitzlist"/>
        <w:spacing w:after="0"/>
        <w:rPr>
          <w:rFonts w:ascii="Garamond" w:eastAsia="Garamond" w:hAnsi="Garamond" w:cs="Garamond"/>
        </w:rPr>
      </w:pPr>
      <w:r w:rsidRPr="005251A9">
        <w:rPr>
          <w:rFonts w:ascii="Garamond" w:eastAsia="Garamond" w:hAnsi="Garamond" w:cs="Garamond"/>
        </w:rPr>
        <w:t>a) porada medyczna, farmaceutyczna ani lekarska,</w:t>
      </w:r>
    </w:p>
    <w:p w14:paraId="666923CC" w14:textId="77777777" w:rsidR="005251A9" w:rsidRPr="005251A9" w:rsidRDefault="005251A9" w:rsidP="005251A9">
      <w:pPr>
        <w:pStyle w:val="Akapitzlist"/>
        <w:spacing w:after="0"/>
        <w:rPr>
          <w:rFonts w:ascii="Garamond" w:eastAsia="Garamond" w:hAnsi="Garamond" w:cs="Garamond"/>
        </w:rPr>
      </w:pPr>
      <w:r w:rsidRPr="005251A9">
        <w:rPr>
          <w:rFonts w:ascii="Garamond" w:eastAsia="Garamond" w:hAnsi="Garamond" w:cs="Garamond"/>
        </w:rPr>
        <w:t xml:space="preserve">b) rekomendacja terapeutyczna, dietetyczna lub </w:t>
      </w:r>
      <w:proofErr w:type="spellStart"/>
      <w:r w:rsidRPr="005251A9">
        <w:rPr>
          <w:rFonts w:ascii="Garamond" w:eastAsia="Garamond" w:hAnsi="Garamond" w:cs="Garamond"/>
        </w:rPr>
        <w:t>suplementacyjna</w:t>
      </w:r>
      <w:proofErr w:type="spellEnd"/>
      <w:r w:rsidRPr="005251A9">
        <w:rPr>
          <w:rFonts w:ascii="Garamond" w:eastAsia="Garamond" w:hAnsi="Garamond" w:cs="Garamond"/>
        </w:rPr>
        <w:t>,</w:t>
      </w:r>
    </w:p>
    <w:p w14:paraId="6A8F32D5" w14:textId="77777777" w:rsidR="005251A9" w:rsidRPr="005251A9" w:rsidRDefault="005251A9" w:rsidP="005251A9">
      <w:pPr>
        <w:pStyle w:val="Akapitzlist"/>
        <w:spacing w:after="0"/>
        <w:jc w:val="both"/>
        <w:rPr>
          <w:rFonts w:ascii="Garamond" w:eastAsia="Garamond" w:hAnsi="Garamond" w:cs="Garamond"/>
        </w:rPr>
      </w:pPr>
      <w:r w:rsidRPr="005251A9">
        <w:rPr>
          <w:rFonts w:ascii="Garamond" w:eastAsia="Garamond" w:hAnsi="Garamond" w:cs="Garamond"/>
        </w:rPr>
        <w:t>c) informacja o właściwościach leczniczych lub profilaktycznych produktu u ludzi lub zwierząt,</w:t>
      </w:r>
    </w:p>
    <w:p w14:paraId="129DFA89" w14:textId="77777777" w:rsidR="005251A9" w:rsidRPr="005251A9" w:rsidRDefault="005251A9" w:rsidP="005251A9">
      <w:pPr>
        <w:pStyle w:val="Akapitzlist"/>
        <w:spacing w:after="0"/>
        <w:rPr>
          <w:rFonts w:ascii="Garamond" w:eastAsia="Garamond" w:hAnsi="Garamond" w:cs="Garamond"/>
        </w:rPr>
      </w:pPr>
      <w:r w:rsidRPr="005251A9">
        <w:rPr>
          <w:rFonts w:ascii="Garamond" w:eastAsia="Garamond" w:hAnsi="Garamond" w:cs="Garamond"/>
        </w:rPr>
        <w:lastRenderedPageBreak/>
        <w:t>d) instrukcja dawkowania, aplikowania lub przygotowywania roztworów do celów innych niż testy laboratoryjne in vitro lub in vivo (zgodnie z odrębnymi przepisami o badaniach),</w:t>
      </w:r>
    </w:p>
    <w:p w14:paraId="4F100569" w14:textId="74297A17" w:rsidR="008434A7" w:rsidRDefault="005251A9" w:rsidP="005251A9">
      <w:pPr>
        <w:pStyle w:val="Akapitzlist"/>
        <w:spacing w:after="0"/>
        <w:rPr>
          <w:rFonts w:ascii="Garamond" w:eastAsia="Garamond" w:hAnsi="Garamond" w:cs="Garamond"/>
        </w:rPr>
      </w:pPr>
      <w:r w:rsidRPr="005251A9">
        <w:rPr>
          <w:rFonts w:ascii="Garamond" w:eastAsia="Garamond" w:hAnsi="Garamond" w:cs="Garamond"/>
        </w:rPr>
        <w:t>e) zachęta do stosowania produktu u ludzi lub zwierząt.</w:t>
      </w:r>
    </w:p>
    <w:p w14:paraId="367D23CE" w14:textId="753C3EFC" w:rsidR="005251A9" w:rsidRDefault="005251A9" w:rsidP="005251A9">
      <w:pPr>
        <w:pStyle w:val="Akapitzlist"/>
        <w:numPr>
          <w:ilvl w:val="0"/>
          <w:numId w:val="18"/>
        </w:numPr>
        <w:spacing w:after="0"/>
        <w:jc w:val="both"/>
        <w:rPr>
          <w:rFonts w:ascii="Garamond" w:eastAsia="Garamond" w:hAnsi="Garamond" w:cs="Garamond"/>
        </w:rPr>
      </w:pPr>
      <w:r w:rsidRPr="005251A9">
        <w:rPr>
          <w:rFonts w:ascii="Garamond" w:eastAsia="Garamond" w:hAnsi="Garamond" w:cs="Garamond"/>
        </w:rPr>
        <w:t>Klient zobowiązuje się wykorzystywać Produkty wyłącznie w bezpiecznych warunkach laboratoryjnych i badawczych, zgodnie z ich przeznaczeniem, sztuką chemiczną oraz obowiązującymi przepisami prawa.</w:t>
      </w:r>
    </w:p>
    <w:p w14:paraId="7B4CAAD7" w14:textId="7E72BDB9" w:rsidR="008434A7" w:rsidRPr="00F221F2" w:rsidRDefault="00DB55DA" w:rsidP="00F221F2">
      <w:pPr>
        <w:pStyle w:val="Akapitzlist"/>
        <w:numPr>
          <w:ilvl w:val="0"/>
          <w:numId w:val="18"/>
        </w:numPr>
        <w:spacing w:after="0"/>
        <w:jc w:val="both"/>
        <w:rPr>
          <w:rFonts w:ascii="Garamond" w:eastAsia="Garamond" w:hAnsi="Garamond" w:cs="Garamond"/>
        </w:rPr>
      </w:pPr>
      <w:r>
        <w:rPr>
          <w:rFonts w:ascii="Garamond" w:eastAsia="Garamond" w:hAnsi="Garamond" w:cs="Garamond"/>
        </w:rPr>
        <w:t>Platforma</w:t>
      </w:r>
      <w:r w:rsidR="005251A9" w:rsidRPr="005251A9">
        <w:rPr>
          <w:rFonts w:ascii="Garamond" w:eastAsia="Garamond" w:hAnsi="Garamond" w:cs="Garamond"/>
        </w:rPr>
        <w:t xml:space="preserve"> zastrzega sobie prawo do natychmiastowej odmowy realizacji zamówienia lub anulowania transakcji</w:t>
      </w:r>
      <w:r w:rsidR="005251A9">
        <w:rPr>
          <w:rFonts w:ascii="Garamond" w:eastAsia="Garamond" w:hAnsi="Garamond" w:cs="Garamond"/>
        </w:rPr>
        <w:t xml:space="preserve">, </w:t>
      </w:r>
      <w:r w:rsidR="005251A9" w:rsidRPr="005251A9">
        <w:rPr>
          <w:rFonts w:ascii="Garamond" w:eastAsia="Garamond" w:hAnsi="Garamond" w:cs="Garamond"/>
        </w:rPr>
        <w:t>jeżeli zachodzi uzasadnione podejrzenie, że Produkt może zostać wykorzystany niezgodnie z jego deklarowanym przeznaczeniem</w:t>
      </w:r>
      <w:r w:rsidR="005251A9">
        <w:rPr>
          <w:rFonts w:ascii="Garamond" w:eastAsia="Garamond" w:hAnsi="Garamond" w:cs="Garamond"/>
        </w:rPr>
        <w:t xml:space="preserve">, </w:t>
      </w:r>
      <w:r w:rsidR="005251A9" w:rsidRPr="005251A9">
        <w:rPr>
          <w:rFonts w:ascii="Garamond" w:eastAsia="Garamond" w:hAnsi="Garamond" w:cs="Garamond"/>
        </w:rPr>
        <w:t xml:space="preserve">w szczególności, gdy Klient zadaje pytania o dawkowanie u ludzi, wpływ na zdrowie, efekty sylwetkowe, sposoby iniekcji lub posługuje się terminologią medyczną bądź </w:t>
      </w:r>
      <w:proofErr w:type="spellStart"/>
      <w:r w:rsidR="005251A9" w:rsidRPr="005251A9">
        <w:rPr>
          <w:rFonts w:ascii="Garamond" w:eastAsia="Garamond" w:hAnsi="Garamond" w:cs="Garamond"/>
        </w:rPr>
        <w:t>suplementacyjną</w:t>
      </w:r>
      <w:proofErr w:type="spellEnd"/>
      <w:r w:rsidR="005251A9" w:rsidRPr="005251A9">
        <w:rPr>
          <w:rFonts w:ascii="Garamond" w:eastAsia="Garamond" w:hAnsi="Garamond" w:cs="Garamond"/>
        </w:rPr>
        <w:t>.</w:t>
      </w:r>
      <w:r w:rsidR="005251A9">
        <w:rPr>
          <w:rFonts w:ascii="Garamond" w:eastAsia="Garamond" w:hAnsi="Garamond" w:cs="Garamond"/>
        </w:rPr>
        <w:t xml:space="preserve"> W takim przypadku Klientowi nie przysługuje roszczenie odszkodowawcze przeciwko </w:t>
      </w:r>
      <w:r>
        <w:rPr>
          <w:rFonts w:ascii="Garamond" w:eastAsia="Garamond" w:hAnsi="Garamond" w:cs="Garamond"/>
        </w:rPr>
        <w:t>Platformy</w:t>
      </w:r>
      <w:r w:rsidR="005251A9">
        <w:rPr>
          <w:rFonts w:ascii="Garamond" w:eastAsia="Garamond" w:hAnsi="Garamond" w:cs="Garamond"/>
        </w:rPr>
        <w:t xml:space="preserve"> z uwagi na niewykonanie umowy.</w:t>
      </w:r>
    </w:p>
    <w:p w14:paraId="18DEE187" w14:textId="2B1713ED" w:rsidR="008434A7" w:rsidRDefault="04BA348C" w:rsidP="004E7B6F">
      <w:pPr>
        <w:pStyle w:val="Nagwek2"/>
      </w:pPr>
      <w:r w:rsidRPr="1AFC60BD">
        <w:t xml:space="preserve">§ 4. </w:t>
      </w:r>
      <w:r>
        <w:br/>
      </w:r>
      <w:r w:rsidRPr="1AFC60BD">
        <w:t>Warunki składania zamówień</w:t>
      </w:r>
    </w:p>
    <w:p w14:paraId="7D717542" w14:textId="1E517DD0" w:rsidR="00E86F94" w:rsidRDefault="00E86F94" w:rsidP="00E86F94">
      <w:pPr>
        <w:pStyle w:val="Akapitzlist"/>
        <w:numPr>
          <w:ilvl w:val="0"/>
          <w:numId w:val="17"/>
        </w:numPr>
        <w:spacing w:after="0"/>
        <w:jc w:val="both"/>
        <w:rPr>
          <w:rFonts w:ascii="Garamond" w:eastAsia="Garamond" w:hAnsi="Garamond" w:cs="Garamond"/>
        </w:rPr>
      </w:pPr>
      <w:r w:rsidRPr="00E86F94">
        <w:rPr>
          <w:rFonts w:ascii="Garamond" w:eastAsia="Garamond" w:hAnsi="Garamond" w:cs="Garamond"/>
        </w:rPr>
        <w:t xml:space="preserve">Zamówienia w </w:t>
      </w:r>
      <w:r w:rsidR="00077B23">
        <w:rPr>
          <w:rFonts w:ascii="Garamond" w:eastAsia="Garamond" w:hAnsi="Garamond" w:cs="Garamond"/>
        </w:rPr>
        <w:t>Platformie</w:t>
      </w:r>
      <w:r w:rsidRPr="00E86F94">
        <w:rPr>
          <w:rFonts w:ascii="Garamond" w:eastAsia="Garamond" w:hAnsi="Garamond" w:cs="Garamond"/>
        </w:rPr>
        <w:t xml:space="preserve"> można składać za pośrednictwem strony internetowej www.</w:t>
      </w:r>
      <w:r>
        <w:rPr>
          <w:rFonts w:ascii="Garamond" w:eastAsia="Garamond" w:hAnsi="Garamond" w:cs="Garamond"/>
        </w:rPr>
        <w:t>senova</w:t>
      </w:r>
      <w:r w:rsidRPr="00E86F94">
        <w:rPr>
          <w:rFonts w:ascii="Garamond" w:eastAsia="Garamond" w:hAnsi="Garamond" w:cs="Garamond"/>
        </w:rPr>
        <w:t>labs.pl przez całą dobę, 7 dni w tygodniu.</w:t>
      </w:r>
      <w:r>
        <w:rPr>
          <w:rFonts w:ascii="Garamond" w:eastAsia="Garamond" w:hAnsi="Garamond" w:cs="Garamond"/>
        </w:rPr>
        <w:t xml:space="preserve"> </w:t>
      </w:r>
    </w:p>
    <w:p w14:paraId="7EFF5906" w14:textId="5E445D6E" w:rsidR="00E86F94" w:rsidRDefault="00E86F94" w:rsidP="00E86F94">
      <w:pPr>
        <w:pStyle w:val="Akapitzlist"/>
        <w:numPr>
          <w:ilvl w:val="0"/>
          <w:numId w:val="17"/>
        </w:numPr>
        <w:spacing w:after="0"/>
        <w:jc w:val="both"/>
        <w:rPr>
          <w:rFonts w:ascii="Garamond" w:eastAsia="Garamond" w:hAnsi="Garamond" w:cs="Garamond"/>
        </w:rPr>
      </w:pPr>
      <w:r w:rsidRPr="00E86F94">
        <w:rPr>
          <w:rFonts w:ascii="Garamond" w:eastAsia="Garamond" w:hAnsi="Garamond" w:cs="Garamond"/>
        </w:rPr>
        <w:t>Warunkiem złożenia zamówienia jest prawidłowe wypełnienie formularza zamówienia, podanie prawdziwych i aktualnych danych identyfikacyjnych i kontaktowych oraz  akceptacja niniejszego Regulaminu.</w:t>
      </w:r>
    </w:p>
    <w:p w14:paraId="32C0B92F" w14:textId="28520A59" w:rsidR="00E86F94" w:rsidRPr="00E86F94" w:rsidRDefault="00DB55DA" w:rsidP="00E86F94">
      <w:pPr>
        <w:pStyle w:val="Akapitzlist"/>
        <w:numPr>
          <w:ilvl w:val="0"/>
          <w:numId w:val="17"/>
        </w:numPr>
        <w:spacing w:after="0"/>
        <w:jc w:val="both"/>
        <w:rPr>
          <w:rFonts w:ascii="Garamond" w:eastAsia="Garamond" w:hAnsi="Garamond" w:cs="Garamond"/>
        </w:rPr>
      </w:pPr>
      <w:r>
        <w:rPr>
          <w:rFonts w:ascii="Garamond" w:eastAsia="Garamond" w:hAnsi="Garamond" w:cs="Garamond"/>
        </w:rPr>
        <w:t>Platforma</w:t>
      </w:r>
      <w:r w:rsidR="00E86F94" w:rsidRPr="00E86F94">
        <w:rPr>
          <w:rFonts w:ascii="Garamond" w:eastAsia="Garamond" w:hAnsi="Garamond" w:cs="Garamond"/>
        </w:rPr>
        <w:t xml:space="preserve"> stosuje procedury weryfikacji Klientów w celu zapewnienia zgodności działalności z przepisami prawa. W związku z tym, przed realizacją zamówienia lub w trakcie jego weryfikacji, </w:t>
      </w:r>
      <w:r>
        <w:rPr>
          <w:rFonts w:ascii="Garamond" w:eastAsia="Garamond" w:hAnsi="Garamond" w:cs="Garamond"/>
        </w:rPr>
        <w:t>Platforma</w:t>
      </w:r>
      <w:r w:rsidR="00E86F94" w:rsidRPr="00E86F94">
        <w:rPr>
          <w:rFonts w:ascii="Garamond" w:eastAsia="Garamond" w:hAnsi="Garamond" w:cs="Garamond"/>
        </w:rPr>
        <w:t xml:space="preserve"> uprawniony jest do zażądania od Klienta dodatkowych informacji lub oświadczeń, w szczególności dotyczących:</w:t>
      </w:r>
    </w:p>
    <w:p w14:paraId="268D0935" w14:textId="77777777" w:rsidR="00E86F94" w:rsidRPr="00E86F94" w:rsidRDefault="00E86F94" w:rsidP="00E86F94">
      <w:pPr>
        <w:pStyle w:val="Akapitzlist"/>
        <w:spacing w:after="0"/>
        <w:jc w:val="both"/>
        <w:rPr>
          <w:rFonts w:ascii="Garamond" w:eastAsia="Garamond" w:hAnsi="Garamond" w:cs="Garamond"/>
        </w:rPr>
      </w:pPr>
      <w:r w:rsidRPr="00E86F94">
        <w:rPr>
          <w:rFonts w:ascii="Garamond" w:eastAsia="Garamond" w:hAnsi="Garamond" w:cs="Garamond"/>
        </w:rPr>
        <w:t>a) statusu prawnego Klienta (np. potwierdzenie prowadzenia działalności gospodarczej, statusu studenta, pracownika naukowego lub instytucji),</w:t>
      </w:r>
    </w:p>
    <w:p w14:paraId="0BA6F486" w14:textId="77777777" w:rsidR="00E86F94" w:rsidRPr="00E86F94" w:rsidRDefault="00E86F94" w:rsidP="00E86F94">
      <w:pPr>
        <w:pStyle w:val="Akapitzlist"/>
        <w:spacing w:after="0"/>
        <w:jc w:val="both"/>
        <w:rPr>
          <w:rFonts w:ascii="Garamond" w:eastAsia="Garamond" w:hAnsi="Garamond" w:cs="Garamond"/>
        </w:rPr>
      </w:pPr>
      <w:r w:rsidRPr="00E86F94">
        <w:rPr>
          <w:rFonts w:ascii="Garamond" w:eastAsia="Garamond" w:hAnsi="Garamond" w:cs="Garamond"/>
        </w:rPr>
        <w:t>b) dokładnego celu nabycia Produktów Badawczych,</w:t>
      </w:r>
    </w:p>
    <w:p w14:paraId="3B180174" w14:textId="77777777" w:rsidR="00E86F94" w:rsidRDefault="00E86F94" w:rsidP="00E86F94">
      <w:pPr>
        <w:pStyle w:val="Akapitzlist"/>
        <w:spacing w:after="0"/>
        <w:jc w:val="both"/>
        <w:rPr>
          <w:rFonts w:ascii="Garamond" w:eastAsia="Garamond" w:hAnsi="Garamond" w:cs="Garamond"/>
        </w:rPr>
      </w:pPr>
      <w:r w:rsidRPr="00E86F94">
        <w:rPr>
          <w:rFonts w:ascii="Garamond" w:eastAsia="Garamond" w:hAnsi="Garamond" w:cs="Garamond"/>
        </w:rPr>
        <w:t>c) posiadania warunków technicznych lub kwalifikacji niezbędnych do bezpiecznego przechowywania i badania substancji chemicznych.</w:t>
      </w:r>
    </w:p>
    <w:p w14:paraId="38A77A13" w14:textId="169A1A9B" w:rsidR="00E86F94" w:rsidRDefault="00E86F94" w:rsidP="1AFC60BD">
      <w:pPr>
        <w:pStyle w:val="Akapitzlist"/>
        <w:numPr>
          <w:ilvl w:val="0"/>
          <w:numId w:val="17"/>
        </w:numPr>
        <w:spacing w:after="0"/>
        <w:jc w:val="both"/>
        <w:rPr>
          <w:rFonts w:ascii="Garamond" w:eastAsia="Garamond" w:hAnsi="Garamond" w:cs="Garamond"/>
        </w:rPr>
      </w:pPr>
      <w:r w:rsidRPr="00E86F94">
        <w:rPr>
          <w:rFonts w:ascii="Garamond" w:eastAsia="Garamond" w:hAnsi="Garamond" w:cs="Garamond"/>
        </w:rPr>
        <w:t xml:space="preserve">Złożenie zamówienia przez Klienta stanowi ofertę zawarcia </w:t>
      </w:r>
      <w:r w:rsidR="004E7B6F">
        <w:rPr>
          <w:rFonts w:ascii="Garamond" w:eastAsia="Garamond" w:hAnsi="Garamond" w:cs="Garamond"/>
        </w:rPr>
        <w:t>Umowy nabycia</w:t>
      </w:r>
      <w:r w:rsidRPr="00E86F94">
        <w:rPr>
          <w:rFonts w:ascii="Garamond" w:eastAsia="Garamond" w:hAnsi="Garamond" w:cs="Garamond"/>
        </w:rPr>
        <w:t xml:space="preserve"> Produktu w rozumieniu przepisów Kodeksu cywilnego, skierowaną do </w:t>
      </w:r>
      <w:r w:rsidR="00DB55DA">
        <w:rPr>
          <w:rFonts w:ascii="Garamond" w:eastAsia="Garamond" w:hAnsi="Garamond" w:cs="Garamond"/>
        </w:rPr>
        <w:t>Platformy</w:t>
      </w:r>
      <w:r w:rsidRPr="00E86F94">
        <w:rPr>
          <w:rFonts w:ascii="Garamond" w:eastAsia="Garamond" w:hAnsi="Garamond" w:cs="Garamond"/>
        </w:rPr>
        <w:t>.</w:t>
      </w:r>
    </w:p>
    <w:p w14:paraId="694A18FF" w14:textId="39F1ED06" w:rsidR="008434A7" w:rsidRDefault="00E86F94" w:rsidP="1AFC60BD">
      <w:pPr>
        <w:pStyle w:val="Akapitzlist"/>
        <w:numPr>
          <w:ilvl w:val="0"/>
          <w:numId w:val="17"/>
        </w:numPr>
        <w:spacing w:after="0"/>
        <w:jc w:val="both"/>
        <w:rPr>
          <w:rFonts w:ascii="Garamond" w:eastAsia="Garamond" w:hAnsi="Garamond" w:cs="Garamond"/>
        </w:rPr>
      </w:pPr>
      <w:r w:rsidRPr="00E86F94">
        <w:rPr>
          <w:rFonts w:ascii="Garamond" w:eastAsia="Garamond" w:hAnsi="Garamond" w:cs="Garamond"/>
        </w:rPr>
        <w:t>Po złożeniu zamówienia Klient otrzymuje automatyczną wiadomość e-mail potwierdzającą wpły</w:t>
      </w:r>
      <w:r>
        <w:rPr>
          <w:rFonts w:ascii="Garamond" w:eastAsia="Garamond" w:hAnsi="Garamond" w:cs="Garamond"/>
        </w:rPr>
        <w:t>w</w:t>
      </w:r>
      <w:r w:rsidRPr="00E86F94">
        <w:rPr>
          <w:rFonts w:ascii="Garamond" w:eastAsia="Garamond" w:hAnsi="Garamond" w:cs="Garamond"/>
        </w:rPr>
        <w:t xml:space="preserve"> zamówienia do systemu </w:t>
      </w:r>
      <w:r w:rsidR="00077B23">
        <w:rPr>
          <w:rFonts w:ascii="Garamond" w:eastAsia="Garamond" w:hAnsi="Garamond" w:cs="Garamond"/>
        </w:rPr>
        <w:t>Platformy</w:t>
      </w:r>
      <w:r w:rsidRPr="00E86F94">
        <w:rPr>
          <w:rFonts w:ascii="Garamond" w:eastAsia="Garamond" w:hAnsi="Garamond" w:cs="Garamond"/>
        </w:rPr>
        <w:t xml:space="preserve">. Wiadomość ta nie jest równoznaczna z przyjęciem oferty przez </w:t>
      </w:r>
      <w:r w:rsidR="00DB55DA">
        <w:rPr>
          <w:rFonts w:ascii="Garamond" w:eastAsia="Garamond" w:hAnsi="Garamond" w:cs="Garamond"/>
        </w:rPr>
        <w:t>Platformę</w:t>
      </w:r>
      <w:r w:rsidRPr="00E86F94">
        <w:rPr>
          <w:rFonts w:ascii="Garamond" w:eastAsia="Garamond" w:hAnsi="Garamond" w:cs="Garamond"/>
        </w:rPr>
        <w:t xml:space="preserve"> i nie skutkuje zawarciem </w:t>
      </w:r>
      <w:r w:rsidR="004E7B6F">
        <w:rPr>
          <w:rFonts w:ascii="Garamond" w:eastAsia="Garamond" w:hAnsi="Garamond" w:cs="Garamond"/>
        </w:rPr>
        <w:t>Umowy nabycia</w:t>
      </w:r>
      <w:r w:rsidRPr="00E86F94">
        <w:rPr>
          <w:rFonts w:ascii="Garamond" w:eastAsia="Garamond" w:hAnsi="Garamond" w:cs="Garamond"/>
        </w:rPr>
        <w:t>.</w:t>
      </w:r>
    </w:p>
    <w:p w14:paraId="4AA2DB30" w14:textId="53E7ED52" w:rsidR="00E86F94" w:rsidRPr="00E86F94" w:rsidRDefault="00E86F94" w:rsidP="1AFC60BD">
      <w:pPr>
        <w:pStyle w:val="Akapitzlist"/>
        <w:numPr>
          <w:ilvl w:val="0"/>
          <w:numId w:val="17"/>
        </w:numPr>
        <w:spacing w:after="0"/>
        <w:jc w:val="both"/>
        <w:rPr>
          <w:rFonts w:ascii="Garamond" w:eastAsia="Garamond" w:hAnsi="Garamond" w:cs="Garamond"/>
        </w:rPr>
      </w:pPr>
      <w:r w:rsidRPr="00E86F94">
        <w:rPr>
          <w:rFonts w:ascii="Garamond" w:eastAsia="Garamond" w:hAnsi="Garamond" w:cs="Garamond"/>
        </w:rPr>
        <w:t xml:space="preserve">Umowa </w:t>
      </w:r>
      <w:r w:rsidR="004E7B6F">
        <w:rPr>
          <w:rFonts w:ascii="Garamond" w:eastAsia="Garamond" w:hAnsi="Garamond" w:cs="Garamond"/>
        </w:rPr>
        <w:t>nabycia</w:t>
      </w:r>
      <w:r w:rsidRPr="00E86F94">
        <w:rPr>
          <w:rFonts w:ascii="Garamond" w:eastAsia="Garamond" w:hAnsi="Garamond" w:cs="Garamond"/>
        </w:rPr>
        <w:t xml:space="preserve"> zostaje zawarta dopiero z chwilą wyraźnego przyjęcia zamówienia do realizacji przez </w:t>
      </w:r>
      <w:r w:rsidR="00DB55DA">
        <w:rPr>
          <w:rFonts w:ascii="Garamond" w:eastAsia="Garamond" w:hAnsi="Garamond" w:cs="Garamond"/>
        </w:rPr>
        <w:t>Platformę</w:t>
      </w:r>
      <w:r w:rsidRPr="00E86F94">
        <w:rPr>
          <w:rFonts w:ascii="Garamond" w:eastAsia="Garamond" w:hAnsi="Garamond" w:cs="Garamond"/>
        </w:rPr>
        <w:t>, co potwierdzane jest osobną wiadomością e-mail</w:t>
      </w:r>
      <w:r>
        <w:rPr>
          <w:rFonts w:ascii="Garamond" w:eastAsia="Garamond" w:hAnsi="Garamond" w:cs="Garamond"/>
        </w:rPr>
        <w:t xml:space="preserve">. </w:t>
      </w:r>
      <w:r w:rsidR="00DB55DA">
        <w:rPr>
          <w:rFonts w:ascii="Garamond" w:eastAsia="Garamond" w:hAnsi="Garamond" w:cs="Garamond"/>
        </w:rPr>
        <w:t>Platforma</w:t>
      </w:r>
      <w:r w:rsidRPr="00E86F94">
        <w:rPr>
          <w:rFonts w:ascii="Garamond" w:eastAsia="Garamond" w:hAnsi="Garamond" w:cs="Garamond"/>
        </w:rPr>
        <w:t xml:space="preserve"> zastrzega sobie prawo do odmowy przyjęcia oferty (anulowania zamówienia) na etapie weryfikacji bez podania przyczyny, w szczególności w sytuacjach opisanych w § 3 ust. 5 lub w przypadku negatywnej weryfikacji Klienta, o której mowa w ust. 3 niniejszego paragrafu.</w:t>
      </w:r>
    </w:p>
    <w:p w14:paraId="212E2AB6" w14:textId="7B2C1158" w:rsidR="008434A7" w:rsidRDefault="243A83C9" w:rsidP="004E7B6F">
      <w:pPr>
        <w:pStyle w:val="Nagwek2"/>
      </w:pPr>
      <w:r w:rsidRPr="1AFC60BD">
        <w:lastRenderedPageBreak/>
        <w:t xml:space="preserve">§ 5. </w:t>
      </w:r>
      <w:r>
        <w:br/>
      </w:r>
      <w:r w:rsidRPr="1AFC60BD">
        <w:t>Oświadczenia i obowiązki Klienta</w:t>
      </w:r>
    </w:p>
    <w:p w14:paraId="4A645488" w14:textId="391CE521" w:rsidR="00A254D2" w:rsidRPr="00A254D2" w:rsidRDefault="00A254D2" w:rsidP="00A254D2">
      <w:pPr>
        <w:pStyle w:val="Akapitzlist"/>
        <w:numPr>
          <w:ilvl w:val="0"/>
          <w:numId w:val="1"/>
        </w:numPr>
        <w:spacing w:after="0"/>
        <w:rPr>
          <w:rFonts w:ascii="Garamond" w:eastAsia="Garamond" w:hAnsi="Garamond" w:cs="Garamond"/>
        </w:rPr>
      </w:pPr>
      <w:r w:rsidRPr="00A254D2">
        <w:rPr>
          <w:rFonts w:ascii="Garamond" w:eastAsia="Garamond" w:hAnsi="Garamond" w:cs="Garamond"/>
        </w:rPr>
        <w:t xml:space="preserve">Dokonując zakupu Produktów Badawczych w </w:t>
      </w:r>
      <w:r w:rsidR="00077B23">
        <w:rPr>
          <w:rFonts w:ascii="Garamond" w:eastAsia="Garamond" w:hAnsi="Garamond" w:cs="Garamond"/>
        </w:rPr>
        <w:t>Platformie</w:t>
      </w:r>
      <w:r w:rsidRPr="00A254D2">
        <w:rPr>
          <w:rFonts w:ascii="Garamond" w:eastAsia="Garamond" w:hAnsi="Garamond" w:cs="Garamond"/>
        </w:rPr>
        <w:t>, Klient składa wiążące oświadczenie woli, że:</w:t>
      </w:r>
    </w:p>
    <w:p w14:paraId="060BB12A" w14:textId="77777777" w:rsidR="00A254D2" w:rsidRPr="00A254D2" w:rsidRDefault="00A254D2" w:rsidP="00A254D2">
      <w:pPr>
        <w:pStyle w:val="Akapitzlist"/>
        <w:spacing w:after="0"/>
        <w:jc w:val="both"/>
        <w:rPr>
          <w:rFonts w:ascii="Garamond" w:eastAsia="Garamond" w:hAnsi="Garamond" w:cs="Garamond"/>
        </w:rPr>
      </w:pPr>
      <w:r w:rsidRPr="00A254D2">
        <w:rPr>
          <w:rFonts w:ascii="Garamond" w:eastAsia="Garamond" w:hAnsi="Garamond" w:cs="Garamond"/>
        </w:rPr>
        <w:t>a) posiada pełną zdolność do czynności prawnych lub działa w imieniu i na rzecz podmiotu posiadającego taką zdolność,</w:t>
      </w:r>
    </w:p>
    <w:p w14:paraId="09983DE0" w14:textId="77777777" w:rsidR="00A254D2" w:rsidRPr="00A254D2" w:rsidRDefault="00A254D2" w:rsidP="00A254D2">
      <w:pPr>
        <w:pStyle w:val="Akapitzlist"/>
        <w:spacing w:after="0"/>
        <w:jc w:val="both"/>
        <w:rPr>
          <w:rFonts w:ascii="Garamond" w:eastAsia="Garamond" w:hAnsi="Garamond" w:cs="Garamond"/>
        </w:rPr>
      </w:pPr>
      <w:r w:rsidRPr="00A254D2">
        <w:rPr>
          <w:rFonts w:ascii="Garamond" w:eastAsia="Garamond" w:hAnsi="Garamond" w:cs="Garamond"/>
        </w:rPr>
        <w:t>b) w pełni rozumie specjalistyczny, chemiczny charakter nabywanych Produktów i przyjmuje do wiadomości, że są one przeznaczone wyłącznie do celów badawczych i laboratoryjnych (</w:t>
      </w:r>
      <w:proofErr w:type="spellStart"/>
      <w:r w:rsidRPr="00A254D2">
        <w:rPr>
          <w:rFonts w:ascii="Garamond" w:eastAsia="Garamond" w:hAnsi="Garamond" w:cs="Garamond"/>
        </w:rPr>
        <w:t>Research</w:t>
      </w:r>
      <w:proofErr w:type="spellEnd"/>
      <w:r w:rsidRPr="00A254D2">
        <w:rPr>
          <w:rFonts w:ascii="Garamond" w:eastAsia="Garamond" w:hAnsi="Garamond" w:cs="Garamond"/>
        </w:rPr>
        <w:t xml:space="preserve"> </w:t>
      </w:r>
      <w:proofErr w:type="spellStart"/>
      <w:r w:rsidRPr="00A254D2">
        <w:rPr>
          <w:rFonts w:ascii="Garamond" w:eastAsia="Garamond" w:hAnsi="Garamond" w:cs="Garamond"/>
        </w:rPr>
        <w:t>Use</w:t>
      </w:r>
      <w:proofErr w:type="spellEnd"/>
      <w:r w:rsidRPr="00A254D2">
        <w:rPr>
          <w:rFonts w:ascii="Garamond" w:eastAsia="Garamond" w:hAnsi="Garamond" w:cs="Garamond"/>
        </w:rPr>
        <w:t xml:space="preserve"> </w:t>
      </w:r>
      <w:proofErr w:type="spellStart"/>
      <w:r w:rsidRPr="00A254D2">
        <w:rPr>
          <w:rFonts w:ascii="Garamond" w:eastAsia="Garamond" w:hAnsi="Garamond" w:cs="Garamond"/>
        </w:rPr>
        <w:t>Only</w:t>
      </w:r>
      <w:proofErr w:type="spellEnd"/>
      <w:r w:rsidRPr="00A254D2">
        <w:rPr>
          <w:rFonts w:ascii="Garamond" w:eastAsia="Garamond" w:hAnsi="Garamond" w:cs="Garamond"/>
        </w:rPr>
        <w:t>),</w:t>
      </w:r>
    </w:p>
    <w:p w14:paraId="308A74E5" w14:textId="77777777" w:rsidR="00A254D2" w:rsidRPr="00A254D2" w:rsidRDefault="00A254D2" w:rsidP="00A254D2">
      <w:pPr>
        <w:pStyle w:val="Akapitzlist"/>
        <w:spacing w:after="0"/>
        <w:jc w:val="both"/>
        <w:rPr>
          <w:rFonts w:ascii="Garamond" w:eastAsia="Garamond" w:hAnsi="Garamond" w:cs="Garamond"/>
        </w:rPr>
      </w:pPr>
      <w:r w:rsidRPr="00A254D2">
        <w:rPr>
          <w:rFonts w:ascii="Garamond" w:eastAsia="Garamond" w:hAnsi="Garamond" w:cs="Garamond"/>
        </w:rPr>
        <w:t>c) posiada wiedzę techniczną, teoretyczną oraz kwalifikacje niezbędne do bezpiecznego, profesjonalnego obchodzenia się z substancjami chemicznymi i odczynnikami,</w:t>
      </w:r>
    </w:p>
    <w:p w14:paraId="676723EA" w14:textId="7EBA0693" w:rsidR="00A254D2" w:rsidRDefault="00A254D2" w:rsidP="00A254D2">
      <w:pPr>
        <w:pStyle w:val="Akapitzlist"/>
        <w:spacing w:after="0"/>
        <w:jc w:val="both"/>
        <w:rPr>
          <w:rFonts w:ascii="Garamond" w:eastAsia="Garamond" w:hAnsi="Garamond" w:cs="Garamond"/>
        </w:rPr>
      </w:pPr>
      <w:r w:rsidRPr="00A254D2">
        <w:rPr>
          <w:rFonts w:ascii="Garamond" w:eastAsia="Garamond" w:hAnsi="Garamond" w:cs="Garamond"/>
        </w:rPr>
        <w:t>d) dysponuje warunkami technicznymi, wiedzą oraz środkami ochrony umożliwiającymi bezpieczne przechowywanie, testowanie oraz utylizację zakupionych substancji w sposób bezpieczny dla zdrowia i środowiska.</w:t>
      </w:r>
    </w:p>
    <w:p w14:paraId="78EE9DDD" w14:textId="5693430B" w:rsidR="00A254D2" w:rsidRDefault="00A254D2" w:rsidP="00A254D2">
      <w:pPr>
        <w:pStyle w:val="Akapitzlist"/>
        <w:numPr>
          <w:ilvl w:val="0"/>
          <w:numId w:val="1"/>
        </w:numPr>
        <w:spacing w:after="0"/>
        <w:jc w:val="both"/>
        <w:rPr>
          <w:rFonts w:ascii="Garamond" w:eastAsia="Garamond" w:hAnsi="Garamond" w:cs="Garamond"/>
        </w:rPr>
      </w:pPr>
      <w:r w:rsidRPr="00A254D2">
        <w:rPr>
          <w:rFonts w:ascii="Garamond" w:eastAsia="Garamond" w:hAnsi="Garamond" w:cs="Garamond"/>
        </w:rPr>
        <w:t>Klient przyjmuje do wiadomości i w pełni akceptuje fakt, że Produkty Badawcze mogą wymagać szczególnych i rygorystycznych warunków przechowywania (w tym utrzymania stałego łańcucha chłodniczego), transportu, zabezpieczenia przed dostępem osób trzecich (w szczególności dzieci) oraz utylizacji zgodnie z przepisami o odpadach chemicznych.</w:t>
      </w:r>
    </w:p>
    <w:p w14:paraId="562D04F2" w14:textId="52F8964A" w:rsidR="00A254D2" w:rsidRDefault="00A254D2" w:rsidP="00A254D2">
      <w:pPr>
        <w:pStyle w:val="Akapitzlist"/>
        <w:numPr>
          <w:ilvl w:val="0"/>
          <w:numId w:val="1"/>
        </w:numPr>
        <w:spacing w:after="0"/>
        <w:jc w:val="both"/>
        <w:rPr>
          <w:rFonts w:ascii="Garamond" w:eastAsia="Garamond" w:hAnsi="Garamond" w:cs="Garamond"/>
        </w:rPr>
      </w:pPr>
      <w:r w:rsidRPr="00A254D2">
        <w:rPr>
          <w:rFonts w:ascii="Garamond" w:eastAsia="Garamond" w:hAnsi="Garamond" w:cs="Garamond"/>
        </w:rPr>
        <w:t>Klient zobowiązuje się do bezwzględnego przestrzegania wszystkich obowiązujących przepisów prawa krajowego oraz międzynarodowego dotyczących nabywania, posiadania, przechowywania, transportu, stosowania oraz dalszego zagospodarowania Produktów.</w:t>
      </w:r>
    </w:p>
    <w:p w14:paraId="2B04F077" w14:textId="1DD9536E" w:rsidR="00A254D2" w:rsidRDefault="243A83C9" w:rsidP="1AFC60BD">
      <w:pPr>
        <w:pStyle w:val="Akapitzlist"/>
        <w:numPr>
          <w:ilvl w:val="0"/>
          <w:numId w:val="1"/>
        </w:numPr>
        <w:spacing w:after="0"/>
        <w:rPr>
          <w:rFonts w:ascii="Garamond" w:eastAsia="Garamond" w:hAnsi="Garamond" w:cs="Garamond"/>
        </w:rPr>
      </w:pPr>
      <w:r w:rsidRPr="1AFC60BD">
        <w:rPr>
          <w:rFonts w:ascii="Garamond" w:eastAsia="Garamond" w:hAnsi="Garamond" w:cs="Garamond"/>
        </w:rPr>
        <w:t>Klient nie jest uprawniony do:</w:t>
      </w:r>
      <w:r>
        <w:br/>
      </w:r>
      <w:r w:rsidRPr="1AFC60BD">
        <w:rPr>
          <w:rFonts w:ascii="Garamond" w:eastAsia="Garamond" w:hAnsi="Garamond" w:cs="Garamond"/>
        </w:rPr>
        <w:t xml:space="preserve">a) </w:t>
      </w:r>
      <w:r w:rsidR="00A254D2" w:rsidRPr="00A254D2">
        <w:rPr>
          <w:rFonts w:ascii="Garamond" w:eastAsia="Garamond" w:hAnsi="Garamond" w:cs="Garamond"/>
        </w:rPr>
        <w:t xml:space="preserve">oznaczania, wprowadzania na rynek lub oferowania Produktów zakupionych w </w:t>
      </w:r>
      <w:r w:rsidR="00077B23">
        <w:rPr>
          <w:rFonts w:ascii="Garamond" w:eastAsia="Garamond" w:hAnsi="Garamond" w:cs="Garamond"/>
        </w:rPr>
        <w:t>Platformie</w:t>
      </w:r>
      <w:r w:rsidR="00A254D2" w:rsidRPr="00A254D2">
        <w:rPr>
          <w:rFonts w:ascii="Garamond" w:eastAsia="Garamond" w:hAnsi="Garamond" w:cs="Garamond"/>
        </w:rPr>
        <w:t xml:space="preserve"> jako produktów leczniczych (leków),</w:t>
      </w:r>
    </w:p>
    <w:p w14:paraId="12AB1498" w14:textId="77777777" w:rsidR="00A254D2" w:rsidRDefault="243A83C9" w:rsidP="00A254D2">
      <w:pPr>
        <w:pStyle w:val="Akapitzlist"/>
        <w:spacing w:after="0"/>
        <w:jc w:val="both"/>
        <w:rPr>
          <w:rFonts w:ascii="Garamond" w:eastAsia="Garamond" w:hAnsi="Garamond" w:cs="Garamond"/>
        </w:rPr>
      </w:pPr>
      <w:r w:rsidRPr="1AFC60BD">
        <w:rPr>
          <w:rFonts w:ascii="Garamond" w:eastAsia="Garamond" w:hAnsi="Garamond" w:cs="Garamond"/>
        </w:rPr>
        <w:t xml:space="preserve">b) </w:t>
      </w:r>
      <w:r w:rsidR="00A254D2" w:rsidRPr="00A254D2">
        <w:rPr>
          <w:rFonts w:ascii="Garamond" w:eastAsia="Garamond" w:hAnsi="Garamond" w:cs="Garamond"/>
        </w:rPr>
        <w:t>oferowania, dystrybuowania lub reklamy Produktów jako suplementów diety, żywności, środków spożywczych specjalnego przeznaczenia lub wyrobów medycznych,</w:t>
      </w:r>
    </w:p>
    <w:p w14:paraId="37934FBD" w14:textId="4AD7BFAE" w:rsidR="00A254D2" w:rsidRDefault="243A83C9" w:rsidP="00A254D2">
      <w:pPr>
        <w:pStyle w:val="Akapitzlist"/>
        <w:spacing w:after="0"/>
        <w:jc w:val="both"/>
        <w:rPr>
          <w:rFonts w:ascii="Garamond" w:eastAsia="Garamond" w:hAnsi="Garamond" w:cs="Garamond"/>
        </w:rPr>
      </w:pPr>
      <w:r w:rsidRPr="1AFC60BD">
        <w:rPr>
          <w:rFonts w:ascii="Garamond" w:eastAsia="Garamond" w:hAnsi="Garamond" w:cs="Garamond"/>
        </w:rPr>
        <w:t xml:space="preserve">c) </w:t>
      </w:r>
      <w:r w:rsidR="00A254D2" w:rsidRPr="00A254D2">
        <w:rPr>
          <w:rFonts w:ascii="Garamond" w:eastAsia="Garamond" w:hAnsi="Garamond" w:cs="Garamond"/>
        </w:rPr>
        <w:t xml:space="preserve">oferowania lub reklamy Produktów jako produktów kosmetycznych, bez uprzedniego przeprowadzenia pełnej procedury oceny bezpieczeństwa i rejestracji w portalu </w:t>
      </w:r>
      <w:proofErr w:type="spellStart"/>
      <w:r w:rsidR="00A254D2" w:rsidRPr="00A254D2">
        <w:rPr>
          <w:rFonts w:ascii="Garamond" w:eastAsia="Garamond" w:hAnsi="Garamond" w:cs="Garamond"/>
        </w:rPr>
        <w:t>Cosmetic</w:t>
      </w:r>
      <w:proofErr w:type="spellEnd"/>
      <w:r w:rsidR="00A254D2" w:rsidRPr="00A254D2">
        <w:rPr>
          <w:rFonts w:ascii="Garamond" w:eastAsia="Garamond" w:hAnsi="Garamond" w:cs="Garamond"/>
        </w:rPr>
        <w:t xml:space="preserve"> Products Notification Portal,</w:t>
      </w:r>
    </w:p>
    <w:p w14:paraId="178E26CF" w14:textId="0BA220F9" w:rsidR="008434A7" w:rsidRDefault="243A83C9" w:rsidP="00A254D2">
      <w:pPr>
        <w:pStyle w:val="Akapitzlist"/>
        <w:spacing w:after="0"/>
        <w:jc w:val="both"/>
        <w:rPr>
          <w:rFonts w:ascii="Garamond" w:eastAsia="Garamond" w:hAnsi="Garamond" w:cs="Garamond"/>
        </w:rPr>
      </w:pPr>
      <w:r w:rsidRPr="1AFC60BD">
        <w:rPr>
          <w:rFonts w:ascii="Garamond" w:eastAsia="Garamond" w:hAnsi="Garamond" w:cs="Garamond"/>
        </w:rPr>
        <w:t xml:space="preserve">d) </w:t>
      </w:r>
      <w:r w:rsidR="00A254D2" w:rsidRPr="00A254D2">
        <w:rPr>
          <w:rFonts w:ascii="Garamond" w:eastAsia="Garamond" w:hAnsi="Garamond" w:cs="Garamond"/>
        </w:rPr>
        <w:t>przypisywania Produktom jakichkolwiek właściwości terapeutycznych, leczniczych, diagnostycznych lub profilaktycznych w komunikacji z osobami trzecimi</w:t>
      </w:r>
    </w:p>
    <w:p w14:paraId="684A7E4B" w14:textId="52D94B8B" w:rsidR="008434A7" w:rsidRDefault="00A254D2" w:rsidP="00A254D2">
      <w:pPr>
        <w:pStyle w:val="Akapitzlist"/>
        <w:numPr>
          <w:ilvl w:val="0"/>
          <w:numId w:val="1"/>
        </w:numPr>
        <w:spacing w:after="0"/>
        <w:jc w:val="both"/>
        <w:rPr>
          <w:rFonts w:ascii="Garamond" w:eastAsia="Garamond" w:hAnsi="Garamond" w:cs="Garamond"/>
        </w:rPr>
      </w:pPr>
      <w:r w:rsidRPr="00A254D2">
        <w:rPr>
          <w:rFonts w:ascii="Garamond" w:eastAsia="Garamond" w:hAnsi="Garamond" w:cs="Garamond"/>
        </w:rPr>
        <w:t>Klient ponosi pełną, wyłączną i osobistą odpowiedzialność za prawdziwość złożonych oświadczeń oraz za wszelkie skutki wynikające z nieprawidłowego, niezgodnego z Regulaminem lub niezgodnego z przeznaczeniem prawnym wykorzystania, przechowywania lub odsprzedaży Produktów.</w:t>
      </w:r>
    </w:p>
    <w:p w14:paraId="36586E21" w14:textId="1CAFA802" w:rsidR="008434A7" w:rsidRDefault="008434A7" w:rsidP="1AFC60BD">
      <w:pPr>
        <w:spacing w:after="0"/>
        <w:rPr>
          <w:rFonts w:ascii="Garamond" w:eastAsia="Garamond" w:hAnsi="Garamond" w:cs="Garamond"/>
        </w:rPr>
      </w:pPr>
    </w:p>
    <w:p w14:paraId="36425759" w14:textId="40737F67" w:rsidR="008434A7" w:rsidRDefault="2708E5A3" w:rsidP="004E7B6F">
      <w:pPr>
        <w:pStyle w:val="Nagwek2"/>
      </w:pPr>
      <w:r w:rsidRPr="1AFC60BD">
        <w:t xml:space="preserve">§ 6. </w:t>
      </w:r>
      <w:r>
        <w:br/>
      </w:r>
      <w:r w:rsidRPr="1AFC60BD">
        <w:t>Informacje o produktach i dokumentacja jakościowa</w:t>
      </w:r>
    </w:p>
    <w:p w14:paraId="2F635D83" w14:textId="39CAA73C" w:rsidR="008434A7" w:rsidRDefault="00DB55DA" w:rsidP="00A254D2">
      <w:pPr>
        <w:pStyle w:val="Akapitzlist"/>
        <w:numPr>
          <w:ilvl w:val="0"/>
          <w:numId w:val="16"/>
        </w:numPr>
        <w:spacing w:after="0"/>
        <w:jc w:val="both"/>
        <w:rPr>
          <w:rFonts w:ascii="Garamond" w:eastAsia="Garamond" w:hAnsi="Garamond" w:cs="Garamond"/>
        </w:rPr>
      </w:pPr>
      <w:r>
        <w:rPr>
          <w:rFonts w:ascii="Garamond" w:eastAsia="Garamond" w:hAnsi="Garamond" w:cs="Garamond"/>
        </w:rPr>
        <w:t>Platforma</w:t>
      </w:r>
      <w:r w:rsidR="2708E5A3" w:rsidRPr="1AFC60BD">
        <w:rPr>
          <w:rFonts w:ascii="Garamond" w:eastAsia="Garamond" w:hAnsi="Garamond" w:cs="Garamond"/>
        </w:rPr>
        <w:t xml:space="preserve"> dokłada należytej staranności, </w:t>
      </w:r>
      <w:r w:rsidR="00A254D2" w:rsidRPr="00A254D2">
        <w:rPr>
          <w:rFonts w:ascii="Garamond" w:eastAsia="Garamond" w:hAnsi="Garamond" w:cs="Garamond"/>
        </w:rPr>
        <w:t xml:space="preserve">by opisy Produktów Badawczych publikowane w </w:t>
      </w:r>
      <w:r w:rsidR="00077B23">
        <w:rPr>
          <w:rFonts w:ascii="Garamond" w:eastAsia="Garamond" w:hAnsi="Garamond" w:cs="Garamond"/>
        </w:rPr>
        <w:t>Platformie</w:t>
      </w:r>
      <w:r w:rsidR="00A254D2" w:rsidRPr="00A254D2">
        <w:rPr>
          <w:rFonts w:ascii="Garamond" w:eastAsia="Garamond" w:hAnsi="Garamond" w:cs="Garamond"/>
        </w:rPr>
        <w:t xml:space="preserve"> były zgodne z dokumentacją techniczną i naukową otrzymaną od producentów, dystrybutorów lub niezależnych laboratoriów analitycznych.</w:t>
      </w:r>
    </w:p>
    <w:p w14:paraId="1BBF512B" w14:textId="42A28C3B" w:rsidR="008434A7" w:rsidRDefault="2708E5A3" w:rsidP="00A254D2">
      <w:pPr>
        <w:pStyle w:val="Akapitzlist"/>
        <w:numPr>
          <w:ilvl w:val="0"/>
          <w:numId w:val="16"/>
        </w:numPr>
        <w:spacing w:after="0"/>
        <w:jc w:val="both"/>
        <w:rPr>
          <w:rFonts w:ascii="Garamond" w:eastAsia="Garamond" w:hAnsi="Garamond" w:cs="Garamond"/>
        </w:rPr>
      </w:pPr>
      <w:r w:rsidRPr="1AFC60BD">
        <w:rPr>
          <w:rFonts w:ascii="Garamond" w:eastAsia="Garamond" w:hAnsi="Garamond" w:cs="Garamond"/>
        </w:rPr>
        <w:lastRenderedPageBreak/>
        <w:t xml:space="preserve">Zdjęcia Produktów, </w:t>
      </w:r>
      <w:r w:rsidR="00A254D2" w:rsidRPr="00A254D2">
        <w:rPr>
          <w:rFonts w:ascii="Garamond" w:eastAsia="Garamond" w:hAnsi="Garamond" w:cs="Garamond"/>
        </w:rPr>
        <w:t xml:space="preserve">wizualizacje graficzne oraz opakowania prezentowane na stronie internetowej </w:t>
      </w:r>
      <w:r w:rsidR="00077B23">
        <w:rPr>
          <w:rFonts w:ascii="Garamond" w:eastAsia="Garamond" w:hAnsi="Garamond" w:cs="Garamond"/>
        </w:rPr>
        <w:t>Platformy</w:t>
      </w:r>
      <w:r w:rsidR="00A254D2" w:rsidRPr="00A254D2">
        <w:rPr>
          <w:rFonts w:ascii="Garamond" w:eastAsia="Garamond" w:hAnsi="Garamond" w:cs="Garamond"/>
        </w:rPr>
        <w:t xml:space="preserve"> mają charakter wyłącznie poglądowy. Rzeczywisty wygląd dostarczonego Produktu Badawczego (w tym kolor korka, kształt fiolki, wielkość etykiety czy forma </w:t>
      </w:r>
      <w:proofErr w:type="spellStart"/>
      <w:r w:rsidR="00A254D2" w:rsidRPr="00A254D2">
        <w:rPr>
          <w:rFonts w:ascii="Garamond" w:eastAsia="Garamond" w:hAnsi="Garamond" w:cs="Garamond"/>
        </w:rPr>
        <w:t>liofilizatu</w:t>
      </w:r>
      <w:proofErr w:type="spellEnd"/>
      <w:r w:rsidR="00A254D2" w:rsidRPr="00A254D2">
        <w:rPr>
          <w:rFonts w:ascii="Garamond" w:eastAsia="Garamond" w:hAnsi="Garamond" w:cs="Garamond"/>
        </w:rPr>
        <w:t xml:space="preserve"> wewnątrz flakonu) może różnić się od wizerunku prezentowanego w </w:t>
      </w:r>
      <w:r w:rsidR="00077B23">
        <w:rPr>
          <w:rFonts w:ascii="Garamond" w:eastAsia="Garamond" w:hAnsi="Garamond" w:cs="Garamond"/>
        </w:rPr>
        <w:t>Platformie</w:t>
      </w:r>
      <w:r w:rsidR="00A254D2" w:rsidRPr="00A254D2">
        <w:rPr>
          <w:rFonts w:ascii="Garamond" w:eastAsia="Garamond" w:hAnsi="Garamond" w:cs="Garamond"/>
        </w:rPr>
        <w:t>, co nie stanowi wady Produktu.</w:t>
      </w:r>
    </w:p>
    <w:p w14:paraId="7DF765B5" w14:textId="45B16109" w:rsidR="008434A7" w:rsidRDefault="2708E5A3" w:rsidP="1AFC60BD">
      <w:pPr>
        <w:pStyle w:val="Akapitzlist"/>
        <w:numPr>
          <w:ilvl w:val="0"/>
          <w:numId w:val="16"/>
        </w:numPr>
        <w:spacing w:after="0"/>
        <w:rPr>
          <w:rFonts w:ascii="Garamond" w:eastAsia="Garamond" w:hAnsi="Garamond" w:cs="Garamond"/>
        </w:rPr>
      </w:pPr>
      <w:r w:rsidRPr="1AFC60BD">
        <w:rPr>
          <w:rFonts w:ascii="Garamond" w:eastAsia="Garamond" w:hAnsi="Garamond" w:cs="Garamond"/>
        </w:rPr>
        <w:t xml:space="preserve">Dla wybranych Produktów </w:t>
      </w:r>
      <w:r w:rsidR="00DB55DA">
        <w:rPr>
          <w:rFonts w:ascii="Garamond" w:eastAsia="Garamond" w:hAnsi="Garamond" w:cs="Garamond"/>
        </w:rPr>
        <w:t>Platforma</w:t>
      </w:r>
      <w:r w:rsidRPr="1AFC60BD">
        <w:rPr>
          <w:rFonts w:ascii="Garamond" w:eastAsia="Garamond" w:hAnsi="Garamond" w:cs="Garamond"/>
        </w:rPr>
        <w:t xml:space="preserve"> </w:t>
      </w:r>
      <w:r w:rsidR="00A254D2" w:rsidRPr="00A254D2">
        <w:rPr>
          <w:rFonts w:ascii="Garamond" w:eastAsia="Garamond" w:hAnsi="Garamond" w:cs="Garamond"/>
        </w:rPr>
        <w:t>może</w:t>
      </w:r>
      <w:r w:rsidR="00A254D2">
        <w:rPr>
          <w:rFonts w:ascii="Garamond" w:eastAsia="Garamond" w:hAnsi="Garamond" w:cs="Garamond"/>
        </w:rPr>
        <w:t xml:space="preserve"> (</w:t>
      </w:r>
      <w:r w:rsidR="00A254D2" w:rsidRPr="00A254D2">
        <w:rPr>
          <w:rFonts w:ascii="Garamond" w:eastAsia="Garamond" w:hAnsi="Garamond" w:cs="Garamond"/>
        </w:rPr>
        <w:t xml:space="preserve">na wyraźne życzenie Klienta lub poprzez udostępnienie na stronie </w:t>
      </w:r>
      <w:r w:rsidR="00077B23">
        <w:rPr>
          <w:rFonts w:ascii="Garamond" w:eastAsia="Garamond" w:hAnsi="Garamond" w:cs="Garamond"/>
        </w:rPr>
        <w:t>Platformy</w:t>
      </w:r>
      <w:r w:rsidR="00A254D2">
        <w:rPr>
          <w:rFonts w:ascii="Garamond" w:eastAsia="Garamond" w:hAnsi="Garamond" w:cs="Garamond"/>
        </w:rPr>
        <w:t xml:space="preserve">) </w:t>
      </w:r>
      <w:r w:rsidR="00A254D2" w:rsidRPr="00A254D2">
        <w:rPr>
          <w:rFonts w:ascii="Garamond" w:eastAsia="Garamond" w:hAnsi="Garamond" w:cs="Garamond"/>
        </w:rPr>
        <w:t>przedstawić dokumentację uzupełniającą, taką jak</w:t>
      </w:r>
      <w:r w:rsidR="00A254D2">
        <w:rPr>
          <w:rFonts w:ascii="Garamond" w:eastAsia="Garamond" w:hAnsi="Garamond" w:cs="Garamond"/>
        </w:rPr>
        <w:t>:</w:t>
      </w:r>
      <w:r>
        <w:br/>
      </w:r>
      <w:r w:rsidRPr="1AFC60BD">
        <w:rPr>
          <w:rFonts w:ascii="Garamond" w:eastAsia="Garamond" w:hAnsi="Garamond" w:cs="Garamond"/>
        </w:rPr>
        <w:t xml:space="preserve">a) certyfikaty analizy </w:t>
      </w:r>
      <w:r w:rsidR="00A254D2">
        <w:rPr>
          <w:rFonts w:ascii="Garamond" w:eastAsia="Garamond" w:hAnsi="Garamond" w:cs="Garamond"/>
        </w:rPr>
        <w:t xml:space="preserve">składu </w:t>
      </w:r>
      <w:r w:rsidRPr="1AFC60BD">
        <w:rPr>
          <w:rFonts w:ascii="Garamond" w:eastAsia="Garamond" w:hAnsi="Garamond" w:cs="Garamond"/>
        </w:rPr>
        <w:t>(</w:t>
      </w:r>
      <w:proofErr w:type="spellStart"/>
      <w:r w:rsidRPr="1AFC60BD">
        <w:rPr>
          <w:rFonts w:ascii="Garamond" w:eastAsia="Garamond" w:hAnsi="Garamond" w:cs="Garamond"/>
        </w:rPr>
        <w:t>Certificate</w:t>
      </w:r>
      <w:proofErr w:type="spellEnd"/>
      <w:r w:rsidRPr="1AFC60BD">
        <w:rPr>
          <w:rFonts w:ascii="Garamond" w:eastAsia="Garamond" w:hAnsi="Garamond" w:cs="Garamond"/>
        </w:rPr>
        <w:t xml:space="preserve"> of Analysis – CoA),</w:t>
      </w:r>
      <w:r>
        <w:br/>
      </w:r>
      <w:r w:rsidRPr="1AFC60BD">
        <w:rPr>
          <w:rFonts w:ascii="Garamond" w:eastAsia="Garamond" w:hAnsi="Garamond" w:cs="Garamond"/>
        </w:rPr>
        <w:t xml:space="preserve">b) karty charakterystyki </w:t>
      </w:r>
      <w:r w:rsidR="00A254D2">
        <w:rPr>
          <w:rFonts w:ascii="Garamond" w:eastAsia="Garamond" w:hAnsi="Garamond" w:cs="Garamond"/>
        </w:rPr>
        <w:t>substancji chemicznej</w:t>
      </w:r>
      <w:r w:rsidRPr="1AFC60BD">
        <w:rPr>
          <w:rFonts w:ascii="Garamond" w:eastAsia="Garamond" w:hAnsi="Garamond" w:cs="Garamond"/>
        </w:rPr>
        <w:t>(</w:t>
      </w:r>
      <w:proofErr w:type="spellStart"/>
      <w:r w:rsidRPr="1AFC60BD">
        <w:rPr>
          <w:rFonts w:ascii="Garamond" w:eastAsia="Garamond" w:hAnsi="Garamond" w:cs="Garamond"/>
        </w:rPr>
        <w:t>Safety</w:t>
      </w:r>
      <w:proofErr w:type="spellEnd"/>
      <w:r w:rsidRPr="1AFC60BD">
        <w:rPr>
          <w:rFonts w:ascii="Garamond" w:eastAsia="Garamond" w:hAnsi="Garamond" w:cs="Garamond"/>
        </w:rPr>
        <w:t xml:space="preserve"> Data </w:t>
      </w:r>
      <w:proofErr w:type="spellStart"/>
      <w:r w:rsidRPr="1AFC60BD">
        <w:rPr>
          <w:rFonts w:ascii="Garamond" w:eastAsia="Garamond" w:hAnsi="Garamond" w:cs="Garamond"/>
        </w:rPr>
        <w:t>Sheet</w:t>
      </w:r>
      <w:proofErr w:type="spellEnd"/>
      <w:r w:rsidRPr="1AFC60BD">
        <w:rPr>
          <w:rFonts w:ascii="Garamond" w:eastAsia="Garamond" w:hAnsi="Garamond" w:cs="Garamond"/>
        </w:rPr>
        <w:t xml:space="preserve"> – SDS),</w:t>
      </w:r>
      <w:r>
        <w:br/>
      </w:r>
      <w:r w:rsidRPr="1AFC60BD">
        <w:rPr>
          <w:rFonts w:ascii="Garamond" w:eastAsia="Garamond" w:hAnsi="Garamond" w:cs="Garamond"/>
        </w:rPr>
        <w:t>c) specyfikacje techniczne,</w:t>
      </w:r>
      <w:r>
        <w:br/>
      </w:r>
      <w:r w:rsidRPr="1AFC60BD">
        <w:rPr>
          <w:rFonts w:ascii="Garamond" w:eastAsia="Garamond" w:hAnsi="Garamond" w:cs="Garamond"/>
        </w:rPr>
        <w:t>d) raporty jakościowe</w:t>
      </w:r>
      <w:r w:rsidR="00A254D2">
        <w:rPr>
          <w:rFonts w:ascii="Garamond" w:eastAsia="Garamond" w:hAnsi="Garamond" w:cs="Garamond"/>
        </w:rPr>
        <w:t xml:space="preserve"> i raporty z badań czystości</w:t>
      </w:r>
      <w:r w:rsidRPr="1AFC60BD">
        <w:rPr>
          <w:rFonts w:ascii="Garamond" w:eastAsia="Garamond" w:hAnsi="Garamond" w:cs="Garamond"/>
        </w:rPr>
        <w:t>,</w:t>
      </w:r>
      <w:r>
        <w:br/>
      </w:r>
      <w:r w:rsidRPr="1AFC60BD">
        <w:rPr>
          <w:rFonts w:ascii="Garamond" w:eastAsia="Garamond" w:hAnsi="Garamond" w:cs="Garamond"/>
        </w:rPr>
        <w:t>e) dokumentacj</w:t>
      </w:r>
      <w:r w:rsidR="00A254D2">
        <w:rPr>
          <w:rFonts w:ascii="Garamond" w:eastAsia="Garamond" w:hAnsi="Garamond" w:cs="Garamond"/>
        </w:rPr>
        <w:t>a</w:t>
      </w:r>
      <w:r w:rsidRPr="1AFC60BD">
        <w:rPr>
          <w:rFonts w:ascii="Garamond" w:eastAsia="Garamond" w:hAnsi="Garamond" w:cs="Garamond"/>
        </w:rPr>
        <w:t xml:space="preserve"> identyfikacyjn</w:t>
      </w:r>
      <w:r w:rsidR="00A254D2">
        <w:rPr>
          <w:rFonts w:ascii="Garamond" w:eastAsia="Garamond" w:hAnsi="Garamond" w:cs="Garamond"/>
        </w:rPr>
        <w:t>a</w:t>
      </w:r>
      <w:r w:rsidRPr="1AFC60BD">
        <w:rPr>
          <w:rFonts w:ascii="Garamond" w:eastAsia="Garamond" w:hAnsi="Garamond" w:cs="Garamond"/>
        </w:rPr>
        <w:t xml:space="preserve"> substancji.</w:t>
      </w:r>
    </w:p>
    <w:p w14:paraId="43DF3886" w14:textId="77777777" w:rsidR="00A254D2" w:rsidRDefault="00A254D2" w:rsidP="1AFC60BD">
      <w:pPr>
        <w:pStyle w:val="Akapitzlist"/>
        <w:numPr>
          <w:ilvl w:val="0"/>
          <w:numId w:val="16"/>
        </w:numPr>
        <w:spacing w:after="0"/>
        <w:jc w:val="both"/>
        <w:rPr>
          <w:rFonts w:ascii="Garamond" w:eastAsia="Garamond" w:hAnsi="Garamond" w:cs="Garamond"/>
        </w:rPr>
      </w:pPr>
      <w:r>
        <w:rPr>
          <w:rFonts w:ascii="Garamond" w:eastAsia="Garamond" w:hAnsi="Garamond" w:cs="Garamond"/>
        </w:rPr>
        <w:t>Wszystkie d</w:t>
      </w:r>
      <w:r w:rsidR="2708E5A3" w:rsidRPr="1AFC60BD">
        <w:rPr>
          <w:rFonts w:ascii="Garamond" w:eastAsia="Garamond" w:hAnsi="Garamond" w:cs="Garamond"/>
        </w:rPr>
        <w:t xml:space="preserve">okumenty, o których mowa w ust. 3, </w:t>
      </w:r>
      <w:r w:rsidRPr="00A254D2">
        <w:rPr>
          <w:rFonts w:ascii="Garamond" w:eastAsia="Garamond" w:hAnsi="Garamond" w:cs="Garamond"/>
        </w:rPr>
        <w:t>mają charakter wyłącznie informacyjny, techniczny oraz laboratoryjny. W żadnym wypadku nie mogą być one traktowane jako deklaracje przydatności Produktu do celów medycznych, spożywczych, farmaceutycznych, weterynaryjnych lub kosmetycznych, ani jako atesty dopuszczenia do spożycia</w:t>
      </w:r>
      <w:r>
        <w:rPr>
          <w:rFonts w:ascii="Garamond" w:eastAsia="Garamond" w:hAnsi="Garamond" w:cs="Garamond"/>
        </w:rPr>
        <w:t>.</w:t>
      </w:r>
    </w:p>
    <w:p w14:paraId="57AF78AB" w14:textId="15466403" w:rsidR="008434A7" w:rsidRPr="00A254D2" w:rsidRDefault="00A254D2" w:rsidP="1AFC60BD">
      <w:pPr>
        <w:pStyle w:val="Akapitzlist"/>
        <w:numPr>
          <w:ilvl w:val="0"/>
          <w:numId w:val="16"/>
        </w:numPr>
        <w:spacing w:after="0"/>
        <w:jc w:val="both"/>
        <w:rPr>
          <w:rFonts w:ascii="Garamond" w:eastAsia="Garamond" w:hAnsi="Garamond" w:cs="Garamond"/>
        </w:rPr>
      </w:pPr>
      <w:r w:rsidRPr="00A254D2">
        <w:rPr>
          <w:rFonts w:ascii="Garamond" w:eastAsia="Garamond" w:hAnsi="Garamond" w:cs="Garamond"/>
        </w:rPr>
        <w:t xml:space="preserve">Zobowiązanie </w:t>
      </w:r>
      <w:r w:rsidR="00DB55DA">
        <w:rPr>
          <w:rFonts w:ascii="Garamond" w:eastAsia="Garamond" w:hAnsi="Garamond" w:cs="Garamond"/>
        </w:rPr>
        <w:t>Platformy</w:t>
      </w:r>
      <w:r w:rsidRPr="00A254D2">
        <w:rPr>
          <w:rFonts w:ascii="Garamond" w:eastAsia="Garamond" w:hAnsi="Garamond" w:cs="Garamond"/>
        </w:rPr>
        <w:t xml:space="preserve"> ogranicza się do dostarczenia substancji o parametrach chemicznych i czystości zgodnych z przedstawioną dokumentacją. </w:t>
      </w:r>
      <w:r w:rsidR="00DB55DA">
        <w:rPr>
          <w:rFonts w:ascii="Garamond" w:eastAsia="Garamond" w:hAnsi="Garamond" w:cs="Garamond"/>
        </w:rPr>
        <w:t>Platforma</w:t>
      </w:r>
      <w:r w:rsidRPr="00A254D2">
        <w:rPr>
          <w:rFonts w:ascii="Garamond" w:eastAsia="Garamond" w:hAnsi="Garamond" w:cs="Garamond"/>
        </w:rPr>
        <w:t xml:space="preserve"> nie ponosi odpowiedzialności za przebieg, stabilność, powtarzalność ani ostateczne wyniki procesów badawczych, syntez lub eksperymentów prowadzonych przez Klienta z użyciem zakupionego Produktu.</w:t>
      </w:r>
    </w:p>
    <w:p w14:paraId="0A57BA1B" w14:textId="46910543" w:rsidR="008434A7" w:rsidRDefault="008434A7" w:rsidP="1AFC60BD">
      <w:pPr>
        <w:spacing w:after="0"/>
        <w:rPr>
          <w:rFonts w:ascii="Garamond" w:eastAsia="Garamond" w:hAnsi="Garamond" w:cs="Garamond"/>
        </w:rPr>
      </w:pPr>
    </w:p>
    <w:p w14:paraId="6E6F4C0C" w14:textId="10F5F0F5" w:rsidR="008434A7" w:rsidRPr="004E7B6F" w:rsidRDefault="325E1565" w:rsidP="004E7B6F">
      <w:pPr>
        <w:pStyle w:val="Nagwek2"/>
      </w:pPr>
      <w:r w:rsidRPr="004E7B6F">
        <w:t xml:space="preserve">§ 7. </w:t>
      </w:r>
      <w:r w:rsidRPr="004E7B6F">
        <w:br/>
        <w:t>Ceny i płatności</w:t>
      </w:r>
    </w:p>
    <w:p w14:paraId="76C29D2C" w14:textId="2DD68728" w:rsidR="008434A7" w:rsidRDefault="2708E5A3" w:rsidP="1AFC60BD">
      <w:pPr>
        <w:pStyle w:val="Akapitzlist"/>
        <w:numPr>
          <w:ilvl w:val="0"/>
          <w:numId w:val="15"/>
        </w:numPr>
        <w:spacing w:after="0"/>
        <w:rPr>
          <w:rFonts w:ascii="Garamond" w:eastAsia="Garamond" w:hAnsi="Garamond" w:cs="Garamond"/>
        </w:rPr>
      </w:pPr>
      <w:r w:rsidRPr="1AFC60BD">
        <w:rPr>
          <w:rFonts w:ascii="Garamond" w:eastAsia="Garamond" w:hAnsi="Garamond" w:cs="Garamond"/>
        </w:rPr>
        <w:t xml:space="preserve">Wszystkie ceny prezentowane </w:t>
      </w:r>
      <w:r w:rsidR="00A254D2">
        <w:rPr>
          <w:rFonts w:ascii="Garamond" w:eastAsia="Garamond" w:hAnsi="Garamond" w:cs="Garamond"/>
        </w:rPr>
        <w:t>na stronie internetowej</w:t>
      </w:r>
      <w:r w:rsidRPr="1AFC60BD">
        <w:rPr>
          <w:rFonts w:ascii="Garamond" w:eastAsia="Garamond" w:hAnsi="Garamond" w:cs="Garamond"/>
        </w:rPr>
        <w:t xml:space="preserve"> </w:t>
      </w:r>
      <w:r w:rsidR="00077B23">
        <w:rPr>
          <w:rFonts w:ascii="Garamond" w:eastAsia="Garamond" w:hAnsi="Garamond" w:cs="Garamond"/>
        </w:rPr>
        <w:t>Platformy</w:t>
      </w:r>
      <w:r w:rsidRPr="1AFC60BD">
        <w:rPr>
          <w:rFonts w:ascii="Garamond" w:eastAsia="Garamond" w:hAnsi="Garamond" w:cs="Garamond"/>
        </w:rPr>
        <w:t xml:space="preserve"> wyrażone są w złotych polskich (PLN) lub w innej walucie wskazanej przez </w:t>
      </w:r>
      <w:r w:rsidR="00DB55DA">
        <w:rPr>
          <w:rFonts w:ascii="Garamond" w:eastAsia="Garamond" w:hAnsi="Garamond" w:cs="Garamond"/>
        </w:rPr>
        <w:t>Platformę</w:t>
      </w:r>
      <w:r w:rsidRPr="1AFC60BD">
        <w:rPr>
          <w:rFonts w:ascii="Garamond" w:eastAsia="Garamond" w:hAnsi="Garamond" w:cs="Garamond"/>
        </w:rPr>
        <w:t>.</w:t>
      </w:r>
    </w:p>
    <w:p w14:paraId="55AE9877" w14:textId="70EA0BB8" w:rsidR="008434A7" w:rsidRDefault="2708E5A3" w:rsidP="00A254D2">
      <w:pPr>
        <w:pStyle w:val="Akapitzlist"/>
        <w:numPr>
          <w:ilvl w:val="0"/>
          <w:numId w:val="15"/>
        </w:numPr>
        <w:spacing w:after="0"/>
        <w:jc w:val="both"/>
        <w:rPr>
          <w:rFonts w:ascii="Garamond" w:eastAsia="Garamond" w:hAnsi="Garamond" w:cs="Garamond"/>
        </w:rPr>
      </w:pPr>
      <w:r w:rsidRPr="1AFC60BD">
        <w:rPr>
          <w:rFonts w:ascii="Garamond" w:eastAsia="Garamond" w:hAnsi="Garamond" w:cs="Garamond"/>
        </w:rPr>
        <w:t xml:space="preserve">Ceny Produktów </w:t>
      </w:r>
      <w:r w:rsidR="00A254D2">
        <w:rPr>
          <w:rFonts w:ascii="Garamond" w:eastAsia="Garamond" w:hAnsi="Garamond" w:cs="Garamond"/>
        </w:rPr>
        <w:t xml:space="preserve">prezentowanych w </w:t>
      </w:r>
      <w:r w:rsidR="00077B23">
        <w:rPr>
          <w:rFonts w:ascii="Garamond" w:eastAsia="Garamond" w:hAnsi="Garamond" w:cs="Garamond"/>
        </w:rPr>
        <w:t>Platformie</w:t>
      </w:r>
      <w:r w:rsidR="00A254D2">
        <w:rPr>
          <w:rFonts w:ascii="Garamond" w:eastAsia="Garamond" w:hAnsi="Garamond" w:cs="Garamond"/>
        </w:rPr>
        <w:t xml:space="preserve"> są cenami brutto (zawierają podatek VAT w stawce wynikającej z obowiązujących przepisów prawa), </w:t>
      </w:r>
      <w:r w:rsidR="00A254D2" w:rsidRPr="00A254D2">
        <w:rPr>
          <w:rFonts w:ascii="Garamond" w:eastAsia="Garamond" w:hAnsi="Garamond" w:cs="Garamond"/>
        </w:rPr>
        <w:t xml:space="preserve">chyba że na stronie </w:t>
      </w:r>
      <w:r w:rsidR="00077B23">
        <w:rPr>
          <w:rFonts w:ascii="Garamond" w:eastAsia="Garamond" w:hAnsi="Garamond" w:cs="Garamond"/>
        </w:rPr>
        <w:t>Platformy</w:t>
      </w:r>
      <w:r w:rsidR="00A254D2" w:rsidRPr="00A254D2">
        <w:rPr>
          <w:rFonts w:ascii="Garamond" w:eastAsia="Garamond" w:hAnsi="Garamond" w:cs="Garamond"/>
        </w:rPr>
        <w:t xml:space="preserve"> wyraźnie wskazano, że prezentowana stawka jest ceną netto.</w:t>
      </w:r>
    </w:p>
    <w:p w14:paraId="103EA54D" w14:textId="77777777" w:rsidR="00A254D2" w:rsidRDefault="00A254D2" w:rsidP="00A254D2">
      <w:pPr>
        <w:pStyle w:val="Akapitzlist"/>
        <w:numPr>
          <w:ilvl w:val="0"/>
          <w:numId w:val="15"/>
        </w:numPr>
        <w:spacing w:after="0"/>
        <w:jc w:val="both"/>
        <w:rPr>
          <w:rFonts w:ascii="Garamond" w:eastAsia="Garamond" w:hAnsi="Garamond" w:cs="Garamond"/>
        </w:rPr>
      </w:pPr>
      <w:r>
        <w:rPr>
          <w:rFonts w:ascii="Garamond" w:eastAsia="Garamond" w:hAnsi="Garamond" w:cs="Garamond"/>
        </w:rPr>
        <w:t xml:space="preserve">Ceny Produktów </w:t>
      </w:r>
      <w:r w:rsidRPr="00A254D2">
        <w:rPr>
          <w:rFonts w:ascii="Garamond" w:eastAsia="Garamond" w:hAnsi="Garamond" w:cs="Garamond"/>
        </w:rPr>
        <w:t>nie zawierają kosztów dostawy. Do ceny końcowej zamówienia mogą zostać doliczone koszty transportu, koszty opakowania specjalistycznego (w tym opakowania izotermicznego i wkładów chłodzących niezbędnych do zachowania łańcucha chłodniczego substancji) oraz inne koszty logistyczne, które są każdorazowo wskazywane Klientowi w procesie składania zamówienia.</w:t>
      </w:r>
    </w:p>
    <w:p w14:paraId="5C8791D3" w14:textId="257FA81C" w:rsidR="00A254D2" w:rsidRDefault="2708E5A3" w:rsidP="00A254D2">
      <w:pPr>
        <w:pStyle w:val="Akapitzlist"/>
        <w:numPr>
          <w:ilvl w:val="0"/>
          <w:numId w:val="15"/>
        </w:numPr>
        <w:spacing w:after="0"/>
        <w:jc w:val="both"/>
        <w:rPr>
          <w:rFonts w:ascii="Garamond" w:eastAsia="Garamond" w:hAnsi="Garamond" w:cs="Garamond"/>
        </w:rPr>
      </w:pPr>
      <w:r w:rsidRPr="1AFC60BD">
        <w:rPr>
          <w:rFonts w:ascii="Garamond" w:eastAsia="Garamond" w:hAnsi="Garamond" w:cs="Garamond"/>
        </w:rPr>
        <w:t xml:space="preserve">Klient może dokonać płatności </w:t>
      </w:r>
      <w:r w:rsidR="00A254D2" w:rsidRPr="00A254D2">
        <w:rPr>
          <w:rFonts w:ascii="Garamond" w:eastAsia="Garamond" w:hAnsi="Garamond" w:cs="Garamond"/>
        </w:rPr>
        <w:t xml:space="preserve">za zamówione Produkty za pośrednictwem metod udostępnionych w </w:t>
      </w:r>
      <w:r w:rsidR="00077B23">
        <w:rPr>
          <w:rFonts w:ascii="Garamond" w:eastAsia="Garamond" w:hAnsi="Garamond" w:cs="Garamond"/>
        </w:rPr>
        <w:t>Platformie</w:t>
      </w:r>
      <w:r w:rsidR="00A254D2" w:rsidRPr="00A254D2">
        <w:rPr>
          <w:rFonts w:ascii="Garamond" w:eastAsia="Garamond" w:hAnsi="Garamond" w:cs="Garamond"/>
        </w:rPr>
        <w:t>, w szczególności:</w:t>
      </w:r>
    </w:p>
    <w:p w14:paraId="4E3B34C4" w14:textId="50643279" w:rsidR="00A254D2" w:rsidRDefault="2708E5A3" w:rsidP="00A254D2">
      <w:pPr>
        <w:pStyle w:val="Akapitzlist"/>
        <w:numPr>
          <w:ilvl w:val="0"/>
          <w:numId w:val="21"/>
        </w:numPr>
        <w:spacing w:after="0"/>
        <w:jc w:val="both"/>
        <w:rPr>
          <w:rFonts w:ascii="Garamond" w:eastAsia="Garamond" w:hAnsi="Garamond" w:cs="Garamond"/>
        </w:rPr>
      </w:pPr>
      <w:r w:rsidRPr="1AFC60BD">
        <w:rPr>
          <w:rFonts w:ascii="Garamond" w:eastAsia="Garamond" w:hAnsi="Garamond" w:cs="Garamond"/>
        </w:rPr>
        <w:t>przelewu bankowego,</w:t>
      </w:r>
    </w:p>
    <w:p w14:paraId="3C2E9167" w14:textId="77777777" w:rsidR="00A254D2" w:rsidRDefault="2708E5A3" w:rsidP="00A254D2">
      <w:pPr>
        <w:pStyle w:val="Akapitzlist"/>
        <w:numPr>
          <w:ilvl w:val="0"/>
          <w:numId w:val="21"/>
        </w:numPr>
        <w:spacing w:after="0"/>
        <w:jc w:val="both"/>
        <w:rPr>
          <w:rFonts w:ascii="Garamond" w:eastAsia="Garamond" w:hAnsi="Garamond" w:cs="Garamond"/>
        </w:rPr>
      </w:pPr>
      <w:r w:rsidRPr="1AFC60BD">
        <w:rPr>
          <w:rFonts w:ascii="Garamond" w:eastAsia="Garamond" w:hAnsi="Garamond" w:cs="Garamond"/>
        </w:rPr>
        <w:t>płatności elektronicznych,</w:t>
      </w:r>
    </w:p>
    <w:p w14:paraId="64247B3C" w14:textId="77777777" w:rsidR="00A254D2" w:rsidRDefault="2708E5A3" w:rsidP="00A254D2">
      <w:pPr>
        <w:pStyle w:val="Akapitzlist"/>
        <w:numPr>
          <w:ilvl w:val="0"/>
          <w:numId w:val="21"/>
        </w:numPr>
        <w:spacing w:after="0"/>
        <w:jc w:val="both"/>
        <w:rPr>
          <w:rFonts w:ascii="Garamond" w:eastAsia="Garamond" w:hAnsi="Garamond" w:cs="Garamond"/>
        </w:rPr>
      </w:pPr>
      <w:r w:rsidRPr="1AFC60BD">
        <w:rPr>
          <w:rFonts w:ascii="Garamond" w:eastAsia="Garamond" w:hAnsi="Garamond" w:cs="Garamond"/>
        </w:rPr>
        <w:t>kart płatniczych</w:t>
      </w:r>
      <w:r w:rsidR="00A254D2">
        <w:rPr>
          <w:rFonts w:ascii="Garamond" w:eastAsia="Garamond" w:hAnsi="Garamond" w:cs="Garamond"/>
        </w:rPr>
        <w:t xml:space="preserve"> i kredytowych</w:t>
      </w:r>
      <w:r w:rsidRPr="1AFC60BD">
        <w:rPr>
          <w:rFonts w:ascii="Garamond" w:eastAsia="Garamond" w:hAnsi="Garamond" w:cs="Garamond"/>
        </w:rPr>
        <w:t>,</w:t>
      </w:r>
    </w:p>
    <w:p w14:paraId="00A21EEC" w14:textId="4A72BD3C" w:rsidR="008434A7" w:rsidRDefault="2708E5A3" w:rsidP="00A254D2">
      <w:pPr>
        <w:pStyle w:val="Akapitzlist"/>
        <w:numPr>
          <w:ilvl w:val="0"/>
          <w:numId w:val="21"/>
        </w:numPr>
        <w:spacing w:after="0"/>
        <w:jc w:val="both"/>
        <w:rPr>
          <w:rFonts w:ascii="Garamond" w:eastAsia="Garamond" w:hAnsi="Garamond" w:cs="Garamond"/>
        </w:rPr>
      </w:pPr>
      <w:r w:rsidRPr="1AFC60BD">
        <w:rPr>
          <w:rFonts w:ascii="Garamond" w:eastAsia="Garamond" w:hAnsi="Garamond" w:cs="Garamond"/>
        </w:rPr>
        <w:t xml:space="preserve">innych systemów płatniczych </w:t>
      </w:r>
      <w:r w:rsidR="00A254D2">
        <w:rPr>
          <w:rFonts w:ascii="Garamond" w:eastAsia="Garamond" w:hAnsi="Garamond" w:cs="Garamond"/>
        </w:rPr>
        <w:t xml:space="preserve">zintegrowanych aktualnie ze </w:t>
      </w:r>
      <w:r w:rsidR="00077B23">
        <w:rPr>
          <w:rFonts w:ascii="Garamond" w:eastAsia="Garamond" w:hAnsi="Garamond" w:cs="Garamond"/>
        </w:rPr>
        <w:t>Platformą</w:t>
      </w:r>
      <w:r w:rsidRPr="1AFC60BD">
        <w:rPr>
          <w:rFonts w:ascii="Garamond" w:eastAsia="Garamond" w:hAnsi="Garamond" w:cs="Garamond"/>
        </w:rPr>
        <w:t>.</w:t>
      </w:r>
    </w:p>
    <w:p w14:paraId="562D3BE9" w14:textId="2D0A22CD" w:rsidR="008434A7" w:rsidRDefault="00DB55DA" w:rsidP="003557A9">
      <w:pPr>
        <w:pStyle w:val="Akapitzlist"/>
        <w:numPr>
          <w:ilvl w:val="0"/>
          <w:numId w:val="15"/>
        </w:numPr>
        <w:spacing w:after="0"/>
        <w:jc w:val="both"/>
        <w:rPr>
          <w:rFonts w:ascii="Garamond" w:eastAsia="Garamond" w:hAnsi="Garamond" w:cs="Garamond"/>
        </w:rPr>
      </w:pPr>
      <w:r>
        <w:rPr>
          <w:rFonts w:ascii="Garamond" w:eastAsia="Garamond" w:hAnsi="Garamond" w:cs="Garamond"/>
        </w:rPr>
        <w:t>Platforma</w:t>
      </w:r>
      <w:r w:rsidR="003557A9" w:rsidRPr="003557A9">
        <w:t xml:space="preserve"> </w:t>
      </w:r>
      <w:r w:rsidR="003557A9" w:rsidRPr="003557A9">
        <w:rPr>
          <w:rFonts w:ascii="Garamond" w:eastAsia="Garamond" w:hAnsi="Garamond" w:cs="Garamond"/>
        </w:rPr>
        <w:t>przystępuje do realizacji zamówienia</w:t>
      </w:r>
      <w:r w:rsidR="003557A9">
        <w:rPr>
          <w:rFonts w:ascii="Garamond" w:eastAsia="Garamond" w:hAnsi="Garamond" w:cs="Garamond"/>
        </w:rPr>
        <w:t xml:space="preserve"> </w:t>
      </w:r>
      <w:r w:rsidR="003557A9" w:rsidRPr="003557A9">
        <w:rPr>
          <w:rFonts w:ascii="Garamond" w:eastAsia="Garamond" w:hAnsi="Garamond" w:cs="Garamond"/>
        </w:rPr>
        <w:t>dopiero po zaksięgowaniu pełnej kwoty należności na rachunku bankowym lub po otrzymaniu pozytywnej autoryzacji transakcji od operatora płatności elektronicznych.</w:t>
      </w:r>
    </w:p>
    <w:p w14:paraId="25E49BD7" w14:textId="312688AF" w:rsidR="008434A7" w:rsidRPr="00F221F2" w:rsidRDefault="2708E5A3" w:rsidP="1AFC60BD">
      <w:pPr>
        <w:pStyle w:val="Akapitzlist"/>
        <w:numPr>
          <w:ilvl w:val="0"/>
          <w:numId w:val="15"/>
        </w:numPr>
        <w:spacing w:after="0"/>
        <w:jc w:val="both"/>
        <w:rPr>
          <w:rFonts w:ascii="Garamond" w:eastAsia="Garamond" w:hAnsi="Garamond" w:cs="Garamond"/>
        </w:rPr>
      </w:pPr>
      <w:r w:rsidRPr="1AFC60BD">
        <w:rPr>
          <w:rFonts w:ascii="Garamond" w:eastAsia="Garamond" w:hAnsi="Garamond" w:cs="Garamond"/>
        </w:rPr>
        <w:lastRenderedPageBreak/>
        <w:t xml:space="preserve">W przypadku zamówień o </w:t>
      </w:r>
      <w:r w:rsidR="003557A9" w:rsidRPr="003557A9">
        <w:rPr>
          <w:rFonts w:ascii="Garamond" w:eastAsia="Garamond" w:hAnsi="Garamond" w:cs="Garamond"/>
        </w:rPr>
        <w:t xml:space="preserve">znacznej wartości, zamówień nietypowych, przygotowywanych na indywidualne zlecenie lub obejmujących Produkty podlegające dodatkowym restrykcjom prawnym, </w:t>
      </w:r>
      <w:r w:rsidR="00DB55DA">
        <w:rPr>
          <w:rFonts w:ascii="Garamond" w:eastAsia="Garamond" w:hAnsi="Garamond" w:cs="Garamond"/>
        </w:rPr>
        <w:t>Platforma</w:t>
      </w:r>
      <w:r w:rsidR="003557A9" w:rsidRPr="003557A9">
        <w:rPr>
          <w:rFonts w:ascii="Garamond" w:eastAsia="Garamond" w:hAnsi="Garamond" w:cs="Garamond"/>
        </w:rPr>
        <w:t xml:space="preserve"> może uzależnić realizację umowy od przedstawienia przez Klienta dodatkowych dokumentów identyfikacyjnych, rejestrowych (w przypadku firm) lub potwierdzających status badacza/instytucji naukowej, a także zażądać dokonania przedpłaty w określonej wysokości.</w:t>
      </w:r>
    </w:p>
    <w:p w14:paraId="39D15008" w14:textId="12FB341D" w:rsidR="008434A7" w:rsidRDefault="0C7F89AF" w:rsidP="004E7B6F">
      <w:pPr>
        <w:pStyle w:val="Nagwek2"/>
      </w:pPr>
      <w:r w:rsidRPr="1AFC60BD">
        <w:t xml:space="preserve">§ 8. </w:t>
      </w:r>
      <w:r>
        <w:br/>
      </w:r>
      <w:r w:rsidRPr="1AFC60BD">
        <w:t>Dostawa i odbiór Produktów</w:t>
      </w:r>
    </w:p>
    <w:p w14:paraId="74A0757F" w14:textId="4BAA49ED" w:rsidR="008434A7" w:rsidRDefault="0C7F89AF" w:rsidP="009159C1">
      <w:pPr>
        <w:pStyle w:val="Akapitzlist"/>
        <w:numPr>
          <w:ilvl w:val="0"/>
          <w:numId w:val="14"/>
        </w:numPr>
        <w:spacing w:after="0"/>
        <w:jc w:val="both"/>
        <w:rPr>
          <w:rFonts w:ascii="Garamond" w:eastAsia="Garamond" w:hAnsi="Garamond" w:cs="Garamond"/>
        </w:rPr>
      </w:pPr>
      <w:r w:rsidRPr="1AFC60BD">
        <w:rPr>
          <w:rFonts w:ascii="Garamond" w:eastAsia="Garamond" w:hAnsi="Garamond" w:cs="Garamond"/>
        </w:rPr>
        <w:t xml:space="preserve">Dostawa Produktów realizowana </w:t>
      </w:r>
      <w:r w:rsidR="009159C1" w:rsidRPr="009159C1">
        <w:rPr>
          <w:rFonts w:ascii="Garamond" w:eastAsia="Garamond" w:hAnsi="Garamond" w:cs="Garamond"/>
        </w:rPr>
        <w:t xml:space="preserve">jest na terytorium Rzeczypospolitej Polskiej oraz do innych państw, których lista jest każdorazowo dostępna na stronie </w:t>
      </w:r>
      <w:r w:rsidR="00077B23">
        <w:rPr>
          <w:rFonts w:ascii="Garamond" w:eastAsia="Garamond" w:hAnsi="Garamond" w:cs="Garamond"/>
        </w:rPr>
        <w:t>Platformy</w:t>
      </w:r>
      <w:r w:rsidR="009159C1" w:rsidRPr="009159C1">
        <w:rPr>
          <w:rFonts w:ascii="Garamond" w:eastAsia="Garamond" w:hAnsi="Garamond" w:cs="Garamond"/>
        </w:rPr>
        <w:t xml:space="preserve"> lub ustalana indywidualnie ze </w:t>
      </w:r>
      <w:r w:rsidR="00DB55DA">
        <w:rPr>
          <w:rFonts w:ascii="Garamond" w:eastAsia="Garamond" w:hAnsi="Garamond" w:cs="Garamond"/>
        </w:rPr>
        <w:t>Platformą</w:t>
      </w:r>
      <w:r w:rsidR="009159C1" w:rsidRPr="009159C1">
        <w:rPr>
          <w:rFonts w:ascii="Garamond" w:eastAsia="Garamond" w:hAnsi="Garamond" w:cs="Garamond"/>
        </w:rPr>
        <w:t>.</w:t>
      </w:r>
    </w:p>
    <w:p w14:paraId="4C23443B" w14:textId="23672B20" w:rsidR="008434A7" w:rsidRDefault="00DB55DA" w:rsidP="009159C1">
      <w:pPr>
        <w:pStyle w:val="Akapitzlist"/>
        <w:numPr>
          <w:ilvl w:val="0"/>
          <w:numId w:val="14"/>
        </w:numPr>
        <w:spacing w:after="0"/>
        <w:jc w:val="both"/>
        <w:rPr>
          <w:rFonts w:ascii="Garamond" w:eastAsia="Garamond" w:hAnsi="Garamond" w:cs="Garamond"/>
        </w:rPr>
      </w:pPr>
      <w:r>
        <w:rPr>
          <w:rFonts w:ascii="Garamond" w:eastAsia="Garamond" w:hAnsi="Garamond" w:cs="Garamond"/>
        </w:rPr>
        <w:t>Platforma</w:t>
      </w:r>
      <w:r w:rsidR="0C7F89AF" w:rsidRPr="1AFC60BD">
        <w:rPr>
          <w:rFonts w:ascii="Garamond" w:eastAsia="Garamond" w:hAnsi="Garamond" w:cs="Garamond"/>
        </w:rPr>
        <w:t xml:space="preserve"> zastrzega sobie </w:t>
      </w:r>
      <w:proofErr w:type="spellStart"/>
      <w:r w:rsidR="009159C1" w:rsidRPr="009159C1">
        <w:rPr>
          <w:rFonts w:ascii="Garamond" w:eastAsia="Garamond" w:hAnsi="Garamond" w:cs="Garamond"/>
        </w:rPr>
        <w:t>sobie</w:t>
      </w:r>
      <w:proofErr w:type="spellEnd"/>
      <w:r w:rsidR="009159C1" w:rsidRPr="009159C1">
        <w:rPr>
          <w:rFonts w:ascii="Garamond" w:eastAsia="Garamond" w:hAnsi="Garamond" w:cs="Garamond"/>
        </w:rPr>
        <w:t xml:space="preserve"> prawo odmowy wysyłki Produktów Badawczych do państw lub regionów, w których ich import, obrót, posiadanie lub transport podlegają ograniczeniom prawnym, sankcjom handlowym lub wymagają specjalnych zezwoleń, których </w:t>
      </w:r>
      <w:r>
        <w:rPr>
          <w:rFonts w:ascii="Garamond" w:eastAsia="Garamond" w:hAnsi="Garamond" w:cs="Garamond"/>
        </w:rPr>
        <w:t>Platforma</w:t>
      </w:r>
      <w:r w:rsidR="009159C1" w:rsidRPr="009159C1">
        <w:rPr>
          <w:rFonts w:ascii="Garamond" w:eastAsia="Garamond" w:hAnsi="Garamond" w:cs="Garamond"/>
        </w:rPr>
        <w:t xml:space="preserve"> lub Klient nie posiadaj</w:t>
      </w:r>
      <w:r w:rsidR="009159C1">
        <w:rPr>
          <w:rFonts w:ascii="Garamond" w:eastAsia="Garamond" w:hAnsi="Garamond" w:cs="Garamond"/>
        </w:rPr>
        <w:t xml:space="preserve">ą. </w:t>
      </w:r>
    </w:p>
    <w:p w14:paraId="7BC32F18" w14:textId="7CCF3088" w:rsidR="008434A7" w:rsidRDefault="0C7F89AF" w:rsidP="009159C1">
      <w:pPr>
        <w:pStyle w:val="Akapitzlist"/>
        <w:numPr>
          <w:ilvl w:val="0"/>
          <w:numId w:val="14"/>
        </w:numPr>
        <w:spacing w:after="0"/>
        <w:jc w:val="both"/>
        <w:rPr>
          <w:rFonts w:ascii="Garamond" w:eastAsia="Garamond" w:hAnsi="Garamond" w:cs="Garamond"/>
        </w:rPr>
      </w:pPr>
      <w:r w:rsidRPr="1AFC60BD">
        <w:rPr>
          <w:rFonts w:ascii="Garamond" w:eastAsia="Garamond" w:hAnsi="Garamond" w:cs="Garamond"/>
        </w:rPr>
        <w:t xml:space="preserve">Termin realizacji zamówienia </w:t>
      </w:r>
      <w:r w:rsidR="009159C1" w:rsidRPr="009159C1">
        <w:rPr>
          <w:rFonts w:ascii="Garamond" w:eastAsia="Garamond" w:hAnsi="Garamond" w:cs="Garamond"/>
        </w:rPr>
        <w:t xml:space="preserve">(czas przygotowania substancji do wysyłki) jest określany w opisie Produktu lub w trakcie składania zamówienia. Na łączny czas dostawy składa się czas kompletowania zamówienia oraz czas transportu przez przewoźnika. Termin ten może ulec wydłużeniu z przyczyn niezależnych od </w:t>
      </w:r>
      <w:r w:rsidR="00DB55DA">
        <w:rPr>
          <w:rFonts w:ascii="Garamond" w:eastAsia="Garamond" w:hAnsi="Garamond" w:cs="Garamond"/>
        </w:rPr>
        <w:t>Platformy</w:t>
      </w:r>
      <w:r w:rsidR="009159C1" w:rsidRPr="009159C1">
        <w:rPr>
          <w:rFonts w:ascii="Garamond" w:eastAsia="Garamond" w:hAnsi="Garamond" w:cs="Garamond"/>
        </w:rPr>
        <w:t>, w szczególności z powodu procedur importowych, kontroli celnych, sanitarnych lub specyficznych wymogów transportowych dotyczących substancji chemicznych.</w:t>
      </w:r>
    </w:p>
    <w:p w14:paraId="28BF93F1" w14:textId="77777777" w:rsidR="009159C1" w:rsidRPr="009159C1" w:rsidRDefault="009159C1" w:rsidP="009159C1">
      <w:pPr>
        <w:pStyle w:val="Akapitzlist"/>
        <w:numPr>
          <w:ilvl w:val="0"/>
          <w:numId w:val="14"/>
        </w:numPr>
        <w:spacing w:after="0"/>
        <w:jc w:val="both"/>
        <w:rPr>
          <w:rFonts w:ascii="Garamond" w:eastAsia="Garamond" w:hAnsi="Garamond" w:cs="Garamond"/>
        </w:rPr>
      </w:pPr>
      <w:r w:rsidRPr="009159C1">
        <w:rPr>
          <w:rFonts w:ascii="Garamond" w:eastAsia="Garamond" w:hAnsi="Garamond" w:cs="Garamond"/>
        </w:rPr>
        <w:t>Przejście ryzyka przypadkowej utraty lub uszkodzenia Produktu następuje:</w:t>
      </w:r>
    </w:p>
    <w:p w14:paraId="589B3C39" w14:textId="52EB1E88" w:rsidR="009159C1" w:rsidRPr="009159C1" w:rsidRDefault="009159C1" w:rsidP="009159C1">
      <w:pPr>
        <w:pStyle w:val="Akapitzlist"/>
        <w:spacing w:after="0"/>
        <w:jc w:val="both"/>
        <w:rPr>
          <w:rFonts w:ascii="Garamond" w:eastAsia="Garamond" w:hAnsi="Garamond" w:cs="Garamond"/>
        </w:rPr>
      </w:pPr>
      <w:r w:rsidRPr="009159C1">
        <w:rPr>
          <w:rFonts w:ascii="Garamond" w:eastAsia="Garamond" w:hAnsi="Garamond" w:cs="Garamond"/>
        </w:rPr>
        <w:t xml:space="preserve">a) w przypadku Klientów niebędących Konsumentami ani Przedsiębiorcami na prawach konsumenta </w:t>
      </w:r>
      <w:r>
        <w:rPr>
          <w:rFonts w:ascii="Garamond" w:eastAsia="Garamond" w:hAnsi="Garamond" w:cs="Garamond"/>
        </w:rPr>
        <w:t>-</w:t>
      </w:r>
      <w:r w:rsidRPr="009159C1">
        <w:rPr>
          <w:rFonts w:ascii="Garamond" w:eastAsia="Garamond" w:hAnsi="Garamond" w:cs="Garamond"/>
        </w:rPr>
        <w:t xml:space="preserve"> z chwilą wydania Produktu przez </w:t>
      </w:r>
      <w:r w:rsidR="00DB55DA">
        <w:rPr>
          <w:rFonts w:ascii="Garamond" w:eastAsia="Garamond" w:hAnsi="Garamond" w:cs="Garamond"/>
        </w:rPr>
        <w:t>Platformę</w:t>
      </w:r>
      <w:r w:rsidRPr="009159C1">
        <w:rPr>
          <w:rFonts w:ascii="Garamond" w:eastAsia="Garamond" w:hAnsi="Garamond" w:cs="Garamond"/>
        </w:rPr>
        <w:t xml:space="preserve"> przewoźnikowi (kurierowi),</w:t>
      </w:r>
    </w:p>
    <w:p w14:paraId="1FC3D4E8" w14:textId="2EE7CB35" w:rsidR="008434A7" w:rsidRDefault="009159C1" w:rsidP="009159C1">
      <w:pPr>
        <w:pStyle w:val="Akapitzlist"/>
        <w:spacing w:after="0"/>
        <w:jc w:val="both"/>
        <w:rPr>
          <w:rFonts w:ascii="Garamond" w:eastAsia="Garamond" w:hAnsi="Garamond" w:cs="Garamond"/>
        </w:rPr>
      </w:pPr>
      <w:r w:rsidRPr="009159C1">
        <w:rPr>
          <w:rFonts w:ascii="Garamond" w:eastAsia="Garamond" w:hAnsi="Garamond" w:cs="Garamond"/>
        </w:rPr>
        <w:t xml:space="preserve">b) w przypadku Klientów będących Konsumentami lub Przedsiębiorcami na prawach konsumenta </w:t>
      </w:r>
      <w:r>
        <w:rPr>
          <w:rFonts w:ascii="Garamond" w:eastAsia="Garamond" w:hAnsi="Garamond" w:cs="Garamond"/>
        </w:rPr>
        <w:t>-</w:t>
      </w:r>
      <w:r w:rsidRPr="009159C1">
        <w:rPr>
          <w:rFonts w:ascii="Garamond" w:eastAsia="Garamond" w:hAnsi="Garamond" w:cs="Garamond"/>
        </w:rPr>
        <w:t xml:space="preserve"> z chwilą fizycznego wydania (doręczenia) Produktu temu Klientowi lub osobie przez niego upoważnionej</w:t>
      </w:r>
      <w:r>
        <w:rPr>
          <w:rFonts w:ascii="Garamond" w:eastAsia="Garamond" w:hAnsi="Garamond" w:cs="Garamond"/>
        </w:rPr>
        <w:t>.</w:t>
      </w:r>
    </w:p>
    <w:p w14:paraId="6DAC99C8" w14:textId="20830578" w:rsidR="009159C1" w:rsidRDefault="009159C1" w:rsidP="009159C1">
      <w:pPr>
        <w:pStyle w:val="Akapitzlist"/>
        <w:numPr>
          <w:ilvl w:val="0"/>
          <w:numId w:val="14"/>
        </w:numPr>
        <w:spacing w:after="0"/>
        <w:jc w:val="both"/>
        <w:rPr>
          <w:rFonts w:ascii="Garamond" w:eastAsia="Garamond" w:hAnsi="Garamond" w:cs="Garamond"/>
        </w:rPr>
      </w:pPr>
      <w:r w:rsidRPr="009159C1">
        <w:rPr>
          <w:rFonts w:ascii="Garamond" w:eastAsia="Garamond" w:hAnsi="Garamond" w:cs="Garamond"/>
        </w:rPr>
        <w:t>Z uwagi na specyfikę fizykochemiczną Produktów</w:t>
      </w:r>
      <w:r>
        <w:rPr>
          <w:rFonts w:ascii="Garamond" w:eastAsia="Garamond" w:hAnsi="Garamond" w:cs="Garamond"/>
        </w:rPr>
        <w:t xml:space="preserve"> </w:t>
      </w:r>
      <w:r w:rsidRPr="009159C1">
        <w:rPr>
          <w:rFonts w:ascii="Garamond" w:eastAsia="Garamond" w:hAnsi="Garamond" w:cs="Garamond"/>
        </w:rPr>
        <w:t>(ryzyko degradacji struktury peptydowej pod wpływem temperatur), Klient zobowiązany jest do odebrania przesyłki niezwłocznie po jej doręczeniu. W przypadku wyboru dostawy do punktu automatycznego (np. Paczkomat, punkt odbioru), Klient będący Konsumentem lub Przedsiębiorcą na prawach konsumenta zobowiązany jest odebrać przesyłkę w terminie nie dłuższym niż 6 godzin od momentu otrzymania powiadomienia o jej awizowaniu w punkcie. Nieuzasadnione uchybienie temu terminowi, skutkujące przegrzaniem lub zamrożeniem substancji, może zostać uznane za przyczynienie się Klienta do powstania szkody lub pogorszenia stanu Produktu.</w:t>
      </w:r>
    </w:p>
    <w:p w14:paraId="48BF9A7C" w14:textId="76EA7CB6" w:rsidR="008434A7" w:rsidRDefault="009159C1" w:rsidP="009159C1">
      <w:pPr>
        <w:pStyle w:val="Akapitzlist"/>
        <w:numPr>
          <w:ilvl w:val="0"/>
          <w:numId w:val="14"/>
        </w:numPr>
        <w:spacing w:after="0"/>
        <w:jc w:val="both"/>
        <w:rPr>
          <w:rFonts w:ascii="Garamond" w:eastAsia="Garamond" w:hAnsi="Garamond" w:cs="Garamond"/>
        </w:rPr>
      </w:pPr>
      <w:r w:rsidRPr="009159C1">
        <w:rPr>
          <w:rFonts w:ascii="Garamond" w:eastAsia="Garamond" w:hAnsi="Garamond" w:cs="Garamond"/>
        </w:rPr>
        <w:t>Klient zobowiązany jest zbadać stan przesyłki w obecności kuriera lub niezwłocznie po jej wyjęciu ze skrytki automatycznej. W przypadku stwierdzenia widocznych uszkodzeń opakowania zewnętrznego, zalania lub naruszenia sterylności paczki, Klient powinien sporządzić protokół szkody z przewoźnikiem (jeśli to możliwe) oraz w ciągu maksymalnie 24 godzin poinformować o tym fak</w:t>
      </w:r>
      <w:r>
        <w:rPr>
          <w:rFonts w:ascii="Garamond" w:eastAsia="Garamond" w:hAnsi="Garamond" w:cs="Garamond"/>
        </w:rPr>
        <w:t>cie</w:t>
      </w:r>
      <w:r w:rsidRPr="009159C1">
        <w:rPr>
          <w:rFonts w:ascii="Garamond" w:eastAsia="Garamond" w:hAnsi="Garamond" w:cs="Garamond"/>
        </w:rPr>
        <w:t xml:space="preserve"> </w:t>
      </w:r>
      <w:r w:rsidR="00DB55DA">
        <w:rPr>
          <w:rFonts w:ascii="Garamond" w:eastAsia="Garamond" w:hAnsi="Garamond" w:cs="Garamond"/>
        </w:rPr>
        <w:t>Platformę</w:t>
      </w:r>
      <w:r w:rsidRPr="009159C1">
        <w:rPr>
          <w:rFonts w:ascii="Garamond" w:eastAsia="Garamond" w:hAnsi="Garamond" w:cs="Garamond"/>
        </w:rPr>
        <w:t>, załączając dokumentację fotograficzną.</w:t>
      </w:r>
    </w:p>
    <w:p w14:paraId="03E6AC5C" w14:textId="197DA9A6" w:rsidR="008434A7" w:rsidRPr="009159C1" w:rsidRDefault="00DB55DA" w:rsidP="009159C1">
      <w:pPr>
        <w:pStyle w:val="Akapitzlist"/>
        <w:numPr>
          <w:ilvl w:val="0"/>
          <w:numId w:val="14"/>
        </w:numPr>
        <w:spacing w:after="0"/>
        <w:jc w:val="both"/>
        <w:rPr>
          <w:rFonts w:ascii="Garamond" w:eastAsia="Garamond" w:hAnsi="Garamond" w:cs="Garamond"/>
        </w:rPr>
      </w:pPr>
      <w:r>
        <w:rPr>
          <w:rFonts w:ascii="Garamond" w:eastAsia="Garamond" w:hAnsi="Garamond" w:cs="Garamond"/>
        </w:rPr>
        <w:t>Platforma</w:t>
      </w:r>
      <w:r w:rsidR="0C7F89AF" w:rsidRPr="009159C1">
        <w:rPr>
          <w:rFonts w:ascii="Garamond" w:eastAsia="Garamond" w:hAnsi="Garamond" w:cs="Garamond"/>
        </w:rPr>
        <w:t xml:space="preserve"> nie ponosi odpowiedzialności </w:t>
      </w:r>
      <w:r w:rsidR="009159C1" w:rsidRPr="009159C1">
        <w:rPr>
          <w:rFonts w:ascii="Garamond" w:eastAsia="Garamond" w:hAnsi="Garamond" w:cs="Garamond"/>
        </w:rPr>
        <w:t xml:space="preserve">za opóźnienia w dostawie oraz ewentualne uszkodzenia termiczne substancji wynikające z podania przez Klienta błędnego, </w:t>
      </w:r>
      <w:r w:rsidR="009159C1" w:rsidRPr="009159C1">
        <w:rPr>
          <w:rFonts w:ascii="Garamond" w:eastAsia="Garamond" w:hAnsi="Garamond" w:cs="Garamond"/>
        </w:rPr>
        <w:lastRenderedPageBreak/>
        <w:t>niepełnego lub nieaktualnego adresu dostawy, braku obecności Klienta pod wskazanym adresem, bądź działań organów celnych i administracji państwowej.</w:t>
      </w:r>
    </w:p>
    <w:p w14:paraId="7D9DFA6F" w14:textId="351D2E01" w:rsidR="008434A7" w:rsidRDefault="0C7F89AF" w:rsidP="004E7B6F">
      <w:pPr>
        <w:pStyle w:val="Nagwek2"/>
      </w:pPr>
      <w:r w:rsidRPr="1AFC60BD">
        <w:t xml:space="preserve">§ 9. </w:t>
      </w:r>
      <w:r>
        <w:br/>
      </w:r>
      <w:r w:rsidRPr="1AFC60BD">
        <w:t>Ograniczenia odpowiedzialności oraz zasada Research Use Only (RUO)</w:t>
      </w:r>
    </w:p>
    <w:p w14:paraId="16930333" w14:textId="709DFE5D" w:rsidR="003959B4" w:rsidRDefault="0C7F89AF" w:rsidP="003959B4">
      <w:pPr>
        <w:pStyle w:val="Akapitzlist"/>
        <w:numPr>
          <w:ilvl w:val="0"/>
          <w:numId w:val="13"/>
        </w:numPr>
        <w:spacing w:after="0"/>
        <w:jc w:val="both"/>
        <w:rPr>
          <w:rFonts w:ascii="Garamond" w:eastAsia="Garamond" w:hAnsi="Garamond" w:cs="Garamond"/>
        </w:rPr>
      </w:pPr>
      <w:r w:rsidRPr="003959B4">
        <w:rPr>
          <w:rFonts w:ascii="Garamond" w:eastAsia="Garamond" w:hAnsi="Garamond" w:cs="Garamond"/>
        </w:rPr>
        <w:t xml:space="preserve">Wszystkie Produkty oferowane przez </w:t>
      </w:r>
      <w:r w:rsidR="00DB55DA">
        <w:rPr>
          <w:rFonts w:ascii="Garamond" w:eastAsia="Garamond" w:hAnsi="Garamond" w:cs="Garamond"/>
        </w:rPr>
        <w:t>Platformę</w:t>
      </w:r>
      <w:r w:rsidRPr="003959B4">
        <w:rPr>
          <w:rFonts w:ascii="Garamond" w:eastAsia="Garamond" w:hAnsi="Garamond" w:cs="Garamond"/>
        </w:rPr>
        <w:t xml:space="preserve"> </w:t>
      </w:r>
      <w:r w:rsidR="003959B4" w:rsidRPr="003959B4">
        <w:rPr>
          <w:rFonts w:ascii="Garamond" w:eastAsia="Garamond" w:hAnsi="Garamond" w:cs="Garamond"/>
        </w:rPr>
        <w:t>i oznaczone jako „</w:t>
      </w:r>
      <w:proofErr w:type="spellStart"/>
      <w:r w:rsidR="003959B4" w:rsidRPr="003959B4">
        <w:rPr>
          <w:rFonts w:ascii="Garamond" w:eastAsia="Garamond" w:hAnsi="Garamond" w:cs="Garamond"/>
        </w:rPr>
        <w:t>Research</w:t>
      </w:r>
      <w:proofErr w:type="spellEnd"/>
      <w:r w:rsidR="003959B4" w:rsidRPr="003959B4">
        <w:rPr>
          <w:rFonts w:ascii="Garamond" w:eastAsia="Garamond" w:hAnsi="Garamond" w:cs="Garamond"/>
        </w:rPr>
        <w:t xml:space="preserve"> </w:t>
      </w:r>
      <w:proofErr w:type="spellStart"/>
      <w:r w:rsidR="003959B4" w:rsidRPr="003959B4">
        <w:rPr>
          <w:rFonts w:ascii="Garamond" w:eastAsia="Garamond" w:hAnsi="Garamond" w:cs="Garamond"/>
        </w:rPr>
        <w:t>Use</w:t>
      </w:r>
      <w:proofErr w:type="spellEnd"/>
      <w:r w:rsidR="003959B4" w:rsidRPr="003959B4">
        <w:rPr>
          <w:rFonts w:ascii="Garamond" w:eastAsia="Garamond" w:hAnsi="Garamond" w:cs="Garamond"/>
        </w:rPr>
        <w:t xml:space="preserve"> </w:t>
      </w:r>
      <w:proofErr w:type="spellStart"/>
      <w:r w:rsidR="003959B4" w:rsidRPr="003959B4">
        <w:rPr>
          <w:rFonts w:ascii="Garamond" w:eastAsia="Garamond" w:hAnsi="Garamond" w:cs="Garamond"/>
        </w:rPr>
        <w:t>Only</w:t>
      </w:r>
      <w:proofErr w:type="spellEnd"/>
      <w:r w:rsidR="003959B4" w:rsidRPr="003959B4">
        <w:rPr>
          <w:rFonts w:ascii="Garamond" w:eastAsia="Garamond" w:hAnsi="Garamond" w:cs="Garamond"/>
        </w:rPr>
        <w:t xml:space="preserve">”, „RUO”, „For </w:t>
      </w:r>
      <w:proofErr w:type="spellStart"/>
      <w:r w:rsidR="003959B4" w:rsidRPr="003959B4">
        <w:rPr>
          <w:rFonts w:ascii="Garamond" w:eastAsia="Garamond" w:hAnsi="Garamond" w:cs="Garamond"/>
        </w:rPr>
        <w:t>Laboratory</w:t>
      </w:r>
      <w:proofErr w:type="spellEnd"/>
      <w:r w:rsidR="003959B4" w:rsidRPr="003959B4">
        <w:rPr>
          <w:rFonts w:ascii="Garamond" w:eastAsia="Garamond" w:hAnsi="Garamond" w:cs="Garamond"/>
        </w:rPr>
        <w:t xml:space="preserve"> </w:t>
      </w:r>
      <w:proofErr w:type="spellStart"/>
      <w:r w:rsidR="003959B4" w:rsidRPr="003959B4">
        <w:rPr>
          <w:rFonts w:ascii="Garamond" w:eastAsia="Garamond" w:hAnsi="Garamond" w:cs="Garamond"/>
        </w:rPr>
        <w:t>Use</w:t>
      </w:r>
      <w:proofErr w:type="spellEnd"/>
      <w:r w:rsidR="003959B4" w:rsidRPr="003959B4">
        <w:rPr>
          <w:rFonts w:ascii="Garamond" w:eastAsia="Garamond" w:hAnsi="Garamond" w:cs="Garamond"/>
        </w:rPr>
        <w:t xml:space="preserve"> </w:t>
      </w:r>
      <w:proofErr w:type="spellStart"/>
      <w:r w:rsidR="003959B4" w:rsidRPr="003959B4">
        <w:rPr>
          <w:rFonts w:ascii="Garamond" w:eastAsia="Garamond" w:hAnsi="Garamond" w:cs="Garamond"/>
        </w:rPr>
        <w:t>Only</w:t>
      </w:r>
      <w:proofErr w:type="spellEnd"/>
      <w:r w:rsidR="003959B4" w:rsidRPr="003959B4">
        <w:rPr>
          <w:rFonts w:ascii="Garamond" w:eastAsia="Garamond" w:hAnsi="Garamond" w:cs="Garamond"/>
        </w:rPr>
        <w:t xml:space="preserve">”, „For </w:t>
      </w:r>
      <w:proofErr w:type="spellStart"/>
      <w:r w:rsidR="003959B4" w:rsidRPr="003959B4">
        <w:rPr>
          <w:rFonts w:ascii="Garamond" w:eastAsia="Garamond" w:hAnsi="Garamond" w:cs="Garamond"/>
        </w:rPr>
        <w:t>Analytical</w:t>
      </w:r>
      <w:proofErr w:type="spellEnd"/>
      <w:r w:rsidR="003959B4" w:rsidRPr="003959B4">
        <w:rPr>
          <w:rFonts w:ascii="Garamond" w:eastAsia="Garamond" w:hAnsi="Garamond" w:cs="Garamond"/>
        </w:rPr>
        <w:t xml:space="preserve"> </w:t>
      </w:r>
      <w:proofErr w:type="spellStart"/>
      <w:r w:rsidR="003959B4" w:rsidRPr="003959B4">
        <w:rPr>
          <w:rFonts w:ascii="Garamond" w:eastAsia="Garamond" w:hAnsi="Garamond" w:cs="Garamond"/>
        </w:rPr>
        <w:t>Use</w:t>
      </w:r>
      <w:proofErr w:type="spellEnd"/>
      <w:r w:rsidR="003959B4" w:rsidRPr="003959B4">
        <w:rPr>
          <w:rFonts w:ascii="Garamond" w:eastAsia="Garamond" w:hAnsi="Garamond" w:cs="Garamond"/>
        </w:rPr>
        <w:t xml:space="preserve"> </w:t>
      </w:r>
      <w:proofErr w:type="spellStart"/>
      <w:r w:rsidR="003959B4" w:rsidRPr="003959B4">
        <w:rPr>
          <w:rFonts w:ascii="Garamond" w:eastAsia="Garamond" w:hAnsi="Garamond" w:cs="Garamond"/>
        </w:rPr>
        <w:t>Only</w:t>
      </w:r>
      <w:proofErr w:type="spellEnd"/>
      <w:r w:rsidR="003959B4" w:rsidRPr="003959B4">
        <w:rPr>
          <w:rFonts w:ascii="Garamond" w:eastAsia="Garamond" w:hAnsi="Garamond" w:cs="Garamond"/>
        </w:rPr>
        <w:t>” lub równoważnym oznaczeniem, są czystymi substancjami chemicznymi przeznaczonymi wyłącznie do celów badawczych, laboratoryjnych, analitycznych, naukowej weryfikacji lub celów rozwojowych.</w:t>
      </w:r>
    </w:p>
    <w:p w14:paraId="5AFE0C5B" w14:textId="77777777" w:rsidR="003959B4" w:rsidRDefault="0C7F89AF" w:rsidP="003959B4">
      <w:pPr>
        <w:pStyle w:val="Akapitzlist"/>
        <w:numPr>
          <w:ilvl w:val="0"/>
          <w:numId w:val="13"/>
        </w:numPr>
        <w:spacing w:after="0"/>
        <w:jc w:val="both"/>
        <w:rPr>
          <w:rFonts w:ascii="Garamond" w:eastAsia="Garamond" w:hAnsi="Garamond" w:cs="Garamond"/>
        </w:rPr>
      </w:pPr>
      <w:r w:rsidRPr="003959B4">
        <w:rPr>
          <w:rFonts w:ascii="Garamond" w:eastAsia="Garamond" w:hAnsi="Garamond" w:cs="Garamond"/>
        </w:rPr>
        <w:t>Produkty, o których mowa w ust. 1</w:t>
      </w:r>
      <w:r w:rsidR="003959B4">
        <w:rPr>
          <w:rFonts w:ascii="Garamond" w:eastAsia="Garamond" w:hAnsi="Garamond" w:cs="Garamond"/>
        </w:rPr>
        <w:t>:</w:t>
      </w:r>
    </w:p>
    <w:p w14:paraId="28A88F1D" w14:textId="77777777" w:rsidR="003959B4" w:rsidRPr="003959B4" w:rsidRDefault="003959B4" w:rsidP="003959B4">
      <w:pPr>
        <w:pStyle w:val="Akapitzlist"/>
        <w:spacing w:after="0"/>
        <w:jc w:val="both"/>
        <w:rPr>
          <w:rFonts w:ascii="Garamond" w:eastAsia="Garamond" w:hAnsi="Garamond" w:cs="Garamond"/>
        </w:rPr>
      </w:pPr>
      <w:r w:rsidRPr="003959B4">
        <w:rPr>
          <w:rFonts w:ascii="Garamond" w:eastAsia="Garamond" w:hAnsi="Garamond" w:cs="Garamond"/>
        </w:rPr>
        <w:t>a) nie są przeznaczone do spożycia ani jakiejkolwiek formy aplikacji przez ludzi lub zwierzęta,</w:t>
      </w:r>
    </w:p>
    <w:p w14:paraId="6587211A" w14:textId="77777777" w:rsidR="003959B4" w:rsidRPr="003959B4" w:rsidRDefault="003959B4" w:rsidP="003959B4">
      <w:pPr>
        <w:pStyle w:val="Akapitzlist"/>
        <w:spacing w:after="0"/>
        <w:jc w:val="both"/>
        <w:rPr>
          <w:rFonts w:ascii="Garamond" w:eastAsia="Garamond" w:hAnsi="Garamond" w:cs="Garamond"/>
        </w:rPr>
      </w:pPr>
      <w:r w:rsidRPr="003959B4">
        <w:rPr>
          <w:rFonts w:ascii="Garamond" w:eastAsia="Garamond" w:hAnsi="Garamond" w:cs="Garamond"/>
        </w:rPr>
        <w:t>b) nie stanowią produktów leczniczych (leków) w rozumieniu Prawa farmaceutycznego,</w:t>
      </w:r>
    </w:p>
    <w:p w14:paraId="0C0DCCEC" w14:textId="77777777" w:rsidR="003959B4" w:rsidRPr="003959B4" w:rsidRDefault="003959B4" w:rsidP="003959B4">
      <w:pPr>
        <w:pStyle w:val="Akapitzlist"/>
        <w:spacing w:after="0"/>
        <w:jc w:val="both"/>
        <w:rPr>
          <w:rFonts w:ascii="Garamond" w:eastAsia="Garamond" w:hAnsi="Garamond" w:cs="Garamond"/>
        </w:rPr>
      </w:pPr>
      <w:r w:rsidRPr="003959B4">
        <w:rPr>
          <w:rFonts w:ascii="Garamond" w:eastAsia="Garamond" w:hAnsi="Garamond" w:cs="Garamond"/>
        </w:rPr>
        <w:t>c) nie stanowią suplementów diety, żywności, środków spożywczych specjalnego przeznaczenia żywieniowego ani wyrobów medycznych,</w:t>
      </w:r>
    </w:p>
    <w:p w14:paraId="45E37E0A" w14:textId="77777777" w:rsidR="003959B4" w:rsidRDefault="003959B4" w:rsidP="003959B4">
      <w:pPr>
        <w:pStyle w:val="Akapitzlist"/>
        <w:spacing w:after="0"/>
        <w:jc w:val="both"/>
        <w:rPr>
          <w:rFonts w:ascii="Garamond" w:eastAsia="Garamond" w:hAnsi="Garamond" w:cs="Garamond"/>
        </w:rPr>
      </w:pPr>
      <w:r w:rsidRPr="003959B4">
        <w:rPr>
          <w:rFonts w:ascii="Garamond" w:eastAsia="Garamond" w:hAnsi="Garamond" w:cs="Garamond"/>
        </w:rPr>
        <w:t>d) nie stanowią produktów kosmetycznych ani surowców kosmetycznych dopuszczonych do powszechnego użytku domowego.</w:t>
      </w:r>
    </w:p>
    <w:p w14:paraId="07DBBBBB" w14:textId="6D6AD2CE" w:rsidR="003959B4" w:rsidRDefault="00DB55DA" w:rsidP="003959B4">
      <w:pPr>
        <w:pStyle w:val="Akapitzlist"/>
        <w:numPr>
          <w:ilvl w:val="0"/>
          <w:numId w:val="13"/>
        </w:numPr>
        <w:spacing w:after="0"/>
        <w:jc w:val="both"/>
        <w:rPr>
          <w:rFonts w:ascii="Garamond" w:eastAsia="Garamond" w:hAnsi="Garamond" w:cs="Garamond"/>
        </w:rPr>
      </w:pPr>
      <w:r>
        <w:rPr>
          <w:rFonts w:ascii="Garamond" w:eastAsia="Garamond" w:hAnsi="Garamond" w:cs="Garamond"/>
        </w:rPr>
        <w:t>Platforma</w:t>
      </w:r>
      <w:r w:rsidR="003959B4" w:rsidRPr="003959B4">
        <w:rPr>
          <w:rFonts w:ascii="Garamond" w:eastAsia="Garamond" w:hAnsi="Garamond" w:cs="Garamond"/>
        </w:rPr>
        <w:t xml:space="preserve"> nie udziela żadnych gwarancji, zapewnień ani obietnic dotyczących jakichkolwiek skutków biologicznych, farmakologicznych, terapeutycznych, diagnostycznych, kosmetycznych czy fizjologicznych wynikających z wykorzystania lub nieprawidłowego zastosowania Produktów u jakichkolwiek żywych organizmów.</w:t>
      </w:r>
    </w:p>
    <w:p w14:paraId="6D7ECF63" w14:textId="04DA2A51" w:rsidR="003959B4" w:rsidRDefault="003959B4" w:rsidP="003959B4">
      <w:pPr>
        <w:pStyle w:val="Akapitzlist"/>
        <w:numPr>
          <w:ilvl w:val="0"/>
          <w:numId w:val="13"/>
        </w:numPr>
        <w:spacing w:after="0"/>
        <w:jc w:val="both"/>
        <w:rPr>
          <w:rFonts w:ascii="Garamond" w:eastAsia="Garamond" w:hAnsi="Garamond" w:cs="Garamond"/>
        </w:rPr>
      </w:pPr>
      <w:r w:rsidRPr="003959B4">
        <w:rPr>
          <w:rFonts w:ascii="Garamond" w:eastAsia="Garamond" w:hAnsi="Garamond" w:cs="Garamond"/>
        </w:rPr>
        <w:t xml:space="preserve">Klient przyjmuje do wiadomości, że wszelkie informacje publikowane przez </w:t>
      </w:r>
      <w:r w:rsidR="00DB55DA">
        <w:rPr>
          <w:rFonts w:ascii="Garamond" w:eastAsia="Garamond" w:hAnsi="Garamond" w:cs="Garamond"/>
        </w:rPr>
        <w:t>Platformę</w:t>
      </w:r>
      <w:r w:rsidRPr="003959B4">
        <w:rPr>
          <w:rFonts w:ascii="Garamond" w:eastAsia="Garamond" w:hAnsi="Garamond" w:cs="Garamond"/>
        </w:rPr>
        <w:t xml:space="preserve"> w </w:t>
      </w:r>
      <w:r w:rsidR="00077B23">
        <w:rPr>
          <w:rFonts w:ascii="Garamond" w:eastAsia="Garamond" w:hAnsi="Garamond" w:cs="Garamond"/>
        </w:rPr>
        <w:t>Platformie</w:t>
      </w:r>
      <w:r w:rsidRPr="003959B4">
        <w:rPr>
          <w:rFonts w:ascii="Garamond" w:eastAsia="Garamond" w:hAnsi="Garamond" w:cs="Garamond"/>
        </w:rPr>
        <w:t xml:space="preserve"> mają charakter wyłącznie techniczny, chemiczny lub czysto teoretyczno-naukowy i w żadnym wypadku nie mogą być interpretowane jako zalecenia medyczne, wskazania terapeutyczne, instrukcje dawkowania czy rekomendacje dotyczące stosowania u ludzi lub zwierząt.</w:t>
      </w:r>
    </w:p>
    <w:p w14:paraId="1CD099F5" w14:textId="7190EFE9" w:rsidR="003959B4" w:rsidRDefault="00DB55DA" w:rsidP="003959B4">
      <w:pPr>
        <w:pStyle w:val="Akapitzlist"/>
        <w:numPr>
          <w:ilvl w:val="0"/>
          <w:numId w:val="13"/>
        </w:numPr>
        <w:spacing w:after="0"/>
        <w:jc w:val="both"/>
        <w:rPr>
          <w:rFonts w:ascii="Garamond" w:eastAsia="Garamond" w:hAnsi="Garamond" w:cs="Garamond"/>
        </w:rPr>
      </w:pPr>
      <w:r>
        <w:rPr>
          <w:rFonts w:ascii="Garamond" w:eastAsia="Garamond" w:hAnsi="Garamond" w:cs="Garamond"/>
        </w:rPr>
        <w:t>Platforma</w:t>
      </w:r>
      <w:r w:rsidR="003959B4" w:rsidRPr="003959B4">
        <w:rPr>
          <w:rFonts w:ascii="Garamond" w:eastAsia="Garamond" w:hAnsi="Garamond" w:cs="Garamond"/>
        </w:rPr>
        <w:t xml:space="preserve"> nie ponosi odpowiedzialności za skutki wykorzystania Produktów niezgodnie z ich przeznaczeniem badawczym, w szczególności za szkody na zdrowiu i życiu powstałe w wyniku ich zażycia, iniekcji, aplikacji na skórę lub innego wprowadzenia do organizmu ludzkiego lub zwierzęcego przez Klienta lub osoby trzecie. Wykorzystanie substancji chemicznej niezgodnie z przeznaczeniem określonym w Regulaminie stanowi rażące naruszenie umowy przez Klienta i następuje na jego wyłączne ryzyko.</w:t>
      </w:r>
    </w:p>
    <w:p w14:paraId="799F0431" w14:textId="2CA5236D" w:rsidR="008434A7" w:rsidRDefault="003959B4" w:rsidP="003959B4">
      <w:pPr>
        <w:pStyle w:val="Akapitzlist"/>
        <w:numPr>
          <w:ilvl w:val="0"/>
          <w:numId w:val="13"/>
        </w:numPr>
        <w:spacing w:after="0"/>
        <w:jc w:val="both"/>
        <w:rPr>
          <w:rFonts w:ascii="Garamond" w:eastAsia="Garamond" w:hAnsi="Garamond" w:cs="Garamond"/>
        </w:rPr>
      </w:pPr>
      <w:r w:rsidRPr="003959B4">
        <w:rPr>
          <w:rFonts w:ascii="Garamond" w:eastAsia="Garamond" w:hAnsi="Garamond" w:cs="Garamond"/>
        </w:rPr>
        <w:t xml:space="preserve">W stosunku do Klientów niebędących Konsumentami ani Przedsiębiorcami na prawach konsumenta, odpowiedzialność kontraktowa i deliktowa </w:t>
      </w:r>
      <w:r w:rsidR="00DB55DA">
        <w:rPr>
          <w:rFonts w:ascii="Garamond" w:eastAsia="Garamond" w:hAnsi="Garamond" w:cs="Garamond"/>
        </w:rPr>
        <w:t>Platformy</w:t>
      </w:r>
      <w:r w:rsidRPr="003959B4">
        <w:rPr>
          <w:rFonts w:ascii="Garamond" w:eastAsia="Garamond" w:hAnsi="Garamond" w:cs="Garamond"/>
        </w:rPr>
        <w:t xml:space="preserve"> z jakiegokolwiek tytułu jest ograniczona do wartości netto zamówienia, którego dotyczy roszczenie.</w:t>
      </w:r>
    </w:p>
    <w:p w14:paraId="6DB3FD08" w14:textId="1367ECD4" w:rsidR="003959B4" w:rsidRDefault="003959B4" w:rsidP="003959B4">
      <w:pPr>
        <w:pStyle w:val="Akapitzlist"/>
        <w:numPr>
          <w:ilvl w:val="0"/>
          <w:numId w:val="13"/>
        </w:numPr>
        <w:spacing w:after="0"/>
        <w:jc w:val="both"/>
        <w:rPr>
          <w:rFonts w:ascii="Garamond" w:eastAsia="Garamond" w:hAnsi="Garamond" w:cs="Garamond"/>
        </w:rPr>
      </w:pPr>
      <w:r w:rsidRPr="003959B4">
        <w:rPr>
          <w:rFonts w:ascii="Garamond" w:eastAsia="Garamond" w:hAnsi="Garamond" w:cs="Garamond"/>
        </w:rPr>
        <w:t xml:space="preserve">W maksymalnym zakresie dopuszczalnym przez prawo (z wyłączeniem winy umyślnej oraz bezwzględnych praw konsumenckich), </w:t>
      </w:r>
      <w:r w:rsidR="00DB55DA">
        <w:rPr>
          <w:rFonts w:ascii="Garamond" w:eastAsia="Garamond" w:hAnsi="Garamond" w:cs="Garamond"/>
        </w:rPr>
        <w:t>Platforma</w:t>
      </w:r>
      <w:r w:rsidRPr="003959B4">
        <w:rPr>
          <w:rFonts w:ascii="Garamond" w:eastAsia="Garamond" w:hAnsi="Garamond" w:cs="Garamond"/>
        </w:rPr>
        <w:t xml:space="preserve"> wyłącza odpowiedzialność za utracone korzyści, szkody pośrednie, utratę reputacji, utratę wyników badań, koszty zniszczonych próbek lub szkody wynikające z nieprawidłowego przechowywania substancji przez Klienta.</w:t>
      </w:r>
    </w:p>
    <w:p w14:paraId="68C1A1DE" w14:textId="77EF11DE" w:rsidR="008434A7" w:rsidRDefault="0C7F89AF" w:rsidP="004E7B6F">
      <w:pPr>
        <w:pStyle w:val="Nagwek2"/>
      </w:pPr>
      <w:r w:rsidRPr="1AFC60BD">
        <w:lastRenderedPageBreak/>
        <w:t xml:space="preserve">§ 10. </w:t>
      </w:r>
      <w:r>
        <w:br/>
      </w:r>
      <w:r w:rsidRPr="1AFC60BD">
        <w:t>Reklamacje jakościowe, bezpieczeństwo produktu oraz procedura wycofania produktu</w:t>
      </w:r>
    </w:p>
    <w:p w14:paraId="7CA85C38" w14:textId="1E3933F5" w:rsidR="00870CB8" w:rsidRDefault="00DB55DA" w:rsidP="00870CB8">
      <w:pPr>
        <w:pStyle w:val="Akapitzlist"/>
        <w:numPr>
          <w:ilvl w:val="0"/>
          <w:numId w:val="12"/>
        </w:numPr>
        <w:spacing w:after="0"/>
        <w:jc w:val="both"/>
        <w:rPr>
          <w:rFonts w:ascii="Garamond" w:eastAsia="Garamond" w:hAnsi="Garamond" w:cs="Garamond"/>
        </w:rPr>
      </w:pPr>
      <w:r>
        <w:rPr>
          <w:rFonts w:ascii="Garamond" w:eastAsia="Garamond" w:hAnsi="Garamond" w:cs="Garamond"/>
        </w:rPr>
        <w:t>Platforma</w:t>
      </w:r>
      <w:r w:rsidR="00870CB8" w:rsidRPr="00870CB8">
        <w:rPr>
          <w:rFonts w:ascii="Garamond" w:eastAsia="Garamond" w:hAnsi="Garamond" w:cs="Garamond"/>
        </w:rPr>
        <w:t xml:space="preserve"> dokłada starań, aby oferowane substancje spełniały deklarowane kryteria czystości chemicznej. W tym celu prowadzi wewnętrzny system monitorowania jakości Produktów Badawczych, obejmujący w szczególności: </w:t>
      </w:r>
    </w:p>
    <w:p w14:paraId="6B4385FD" w14:textId="77777777" w:rsidR="00870CB8" w:rsidRDefault="00870CB8" w:rsidP="00870CB8">
      <w:pPr>
        <w:pStyle w:val="Akapitzlist"/>
        <w:spacing w:after="0"/>
        <w:jc w:val="both"/>
        <w:rPr>
          <w:rFonts w:ascii="Garamond" w:eastAsia="Garamond" w:hAnsi="Garamond" w:cs="Garamond"/>
        </w:rPr>
      </w:pPr>
      <w:r w:rsidRPr="00870CB8">
        <w:rPr>
          <w:rFonts w:ascii="Garamond" w:eastAsia="Garamond" w:hAnsi="Garamond" w:cs="Garamond"/>
        </w:rPr>
        <w:t xml:space="preserve">a) identyfikację i ewidencję partii produkcyjnych, </w:t>
      </w:r>
    </w:p>
    <w:p w14:paraId="54E2D77D" w14:textId="77777777" w:rsidR="00870CB8" w:rsidRDefault="00870CB8" w:rsidP="00870CB8">
      <w:pPr>
        <w:pStyle w:val="Akapitzlist"/>
        <w:spacing w:after="0"/>
        <w:jc w:val="both"/>
        <w:rPr>
          <w:rFonts w:ascii="Garamond" w:eastAsia="Garamond" w:hAnsi="Garamond" w:cs="Garamond"/>
        </w:rPr>
      </w:pPr>
      <w:r w:rsidRPr="00870CB8">
        <w:rPr>
          <w:rFonts w:ascii="Garamond" w:eastAsia="Garamond" w:hAnsi="Garamond" w:cs="Garamond"/>
        </w:rPr>
        <w:t xml:space="preserve">b) archiwizację podstawowej dokumentacji jakościowej i analitycznej, </w:t>
      </w:r>
    </w:p>
    <w:p w14:paraId="2322DFDC" w14:textId="187829A8" w:rsidR="00870CB8" w:rsidRDefault="00870CB8" w:rsidP="00870CB8">
      <w:pPr>
        <w:pStyle w:val="Akapitzlist"/>
        <w:spacing w:after="0"/>
        <w:jc w:val="both"/>
        <w:rPr>
          <w:rFonts w:ascii="Garamond" w:eastAsia="Garamond" w:hAnsi="Garamond" w:cs="Garamond"/>
        </w:rPr>
      </w:pPr>
      <w:r w:rsidRPr="00870CB8">
        <w:rPr>
          <w:rFonts w:ascii="Garamond" w:eastAsia="Garamond" w:hAnsi="Garamond" w:cs="Garamond"/>
        </w:rPr>
        <w:t>c) rejestrowanie i analizę zgłoszeń o charakterze technicznym lub jakościowym.</w:t>
      </w:r>
    </w:p>
    <w:p w14:paraId="2ABE1469" w14:textId="5EF4CB13" w:rsidR="008434A7" w:rsidRDefault="0C7F89AF" w:rsidP="1AFC60BD">
      <w:pPr>
        <w:pStyle w:val="Akapitzlist"/>
        <w:numPr>
          <w:ilvl w:val="0"/>
          <w:numId w:val="12"/>
        </w:numPr>
        <w:spacing w:after="0"/>
        <w:rPr>
          <w:rFonts w:ascii="Garamond" w:eastAsia="Garamond" w:hAnsi="Garamond" w:cs="Garamond"/>
        </w:rPr>
      </w:pPr>
      <w:r w:rsidRPr="1AFC60BD">
        <w:rPr>
          <w:rFonts w:ascii="Garamond" w:eastAsia="Garamond" w:hAnsi="Garamond" w:cs="Garamond"/>
        </w:rPr>
        <w:t>Klient zobowiązany jest do niezwłocznego</w:t>
      </w:r>
      <w:r w:rsidR="00870CB8">
        <w:rPr>
          <w:rFonts w:ascii="Garamond" w:eastAsia="Garamond" w:hAnsi="Garamond" w:cs="Garamond"/>
        </w:rPr>
        <w:t xml:space="preserve">, </w:t>
      </w:r>
      <w:r w:rsidR="00870CB8" w:rsidRPr="00870CB8">
        <w:rPr>
          <w:rFonts w:ascii="Garamond" w:eastAsia="Garamond" w:hAnsi="Garamond" w:cs="Garamond"/>
        </w:rPr>
        <w:t>nie późniejszego niż w terminie 7 dni od dnia wykrycia</w:t>
      </w:r>
      <w:r w:rsidR="00870CB8">
        <w:rPr>
          <w:rFonts w:ascii="Garamond" w:eastAsia="Garamond" w:hAnsi="Garamond" w:cs="Garamond"/>
        </w:rPr>
        <w:t xml:space="preserve">, </w:t>
      </w:r>
      <w:r w:rsidRPr="1AFC60BD">
        <w:rPr>
          <w:rFonts w:ascii="Garamond" w:eastAsia="Garamond" w:hAnsi="Garamond" w:cs="Garamond"/>
        </w:rPr>
        <w:t xml:space="preserve">poinformowania </w:t>
      </w:r>
      <w:r w:rsidR="00DB55DA">
        <w:rPr>
          <w:rFonts w:ascii="Garamond" w:eastAsia="Garamond" w:hAnsi="Garamond" w:cs="Garamond"/>
        </w:rPr>
        <w:t>Platformy</w:t>
      </w:r>
      <w:r w:rsidRPr="1AFC60BD">
        <w:rPr>
          <w:rFonts w:ascii="Garamond" w:eastAsia="Garamond" w:hAnsi="Garamond" w:cs="Garamond"/>
        </w:rPr>
        <w:t xml:space="preserve"> o:</w:t>
      </w:r>
      <w:r>
        <w:br/>
      </w:r>
      <w:r w:rsidRPr="1AFC60BD">
        <w:rPr>
          <w:rFonts w:ascii="Garamond" w:eastAsia="Garamond" w:hAnsi="Garamond" w:cs="Garamond"/>
        </w:rPr>
        <w:t>a) stwierdzonej wadzie jakościowej</w:t>
      </w:r>
      <w:r w:rsidR="00870CB8">
        <w:rPr>
          <w:rFonts w:ascii="Garamond" w:eastAsia="Garamond" w:hAnsi="Garamond" w:cs="Garamond"/>
        </w:rPr>
        <w:t xml:space="preserve"> </w:t>
      </w:r>
      <w:r w:rsidR="00870CB8" w:rsidRPr="00870CB8">
        <w:rPr>
          <w:rFonts w:ascii="Garamond" w:eastAsia="Garamond" w:hAnsi="Garamond" w:cs="Garamond"/>
        </w:rPr>
        <w:t>lub fizykochemicznej substancji</w:t>
      </w:r>
      <w:r w:rsidR="00870CB8">
        <w:rPr>
          <w:rFonts w:ascii="Garamond" w:eastAsia="Garamond" w:hAnsi="Garamond" w:cs="Garamond"/>
        </w:rPr>
        <w:t>,</w:t>
      </w:r>
      <w:r>
        <w:br/>
      </w:r>
      <w:r w:rsidRPr="1AFC60BD">
        <w:rPr>
          <w:rFonts w:ascii="Garamond" w:eastAsia="Garamond" w:hAnsi="Garamond" w:cs="Garamond"/>
        </w:rPr>
        <w:t xml:space="preserve">b) </w:t>
      </w:r>
      <w:r w:rsidR="00870CB8" w:rsidRPr="00870CB8">
        <w:rPr>
          <w:rFonts w:ascii="Garamond" w:eastAsia="Garamond" w:hAnsi="Garamond" w:cs="Garamond"/>
        </w:rPr>
        <w:t>uzasadnionym podejrzeniu zanieczyszczenia lub degradacji Produktu,</w:t>
      </w:r>
      <w:r>
        <w:br/>
      </w:r>
      <w:r w:rsidRPr="1AFC60BD">
        <w:rPr>
          <w:rFonts w:ascii="Garamond" w:eastAsia="Garamond" w:hAnsi="Garamond" w:cs="Garamond"/>
        </w:rPr>
        <w:t xml:space="preserve">c) </w:t>
      </w:r>
      <w:r w:rsidR="00870CB8" w:rsidRPr="00870CB8">
        <w:rPr>
          <w:rFonts w:ascii="Garamond" w:eastAsia="Garamond" w:hAnsi="Garamond" w:cs="Garamond"/>
        </w:rPr>
        <w:t>niezgodności dostarczonej partii z deklaracją lub specyfikacją technologiczną.</w:t>
      </w:r>
    </w:p>
    <w:p w14:paraId="36E3D934" w14:textId="77777777" w:rsidR="00870CB8" w:rsidRDefault="00870CB8" w:rsidP="00870CB8">
      <w:pPr>
        <w:pStyle w:val="Akapitzlist"/>
        <w:numPr>
          <w:ilvl w:val="0"/>
          <w:numId w:val="12"/>
        </w:numPr>
        <w:spacing w:after="0"/>
        <w:jc w:val="both"/>
        <w:rPr>
          <w:rFonts w:ascii="Garamond" w:eastAsia="Garamond" w:hAnsi="Garamond" w:cs="Garamond"/>
        </w:rPr>
      </w:pPr>
      <w:r w:rsidRPr="00870CB8">
        <w:rPr>
          <w:rFonts w:ascii="Garamond" w:eastAsia="Garamond" w:hAnsi="Garamond" w:cs="Garamond"/>
        </w:rPr>
        <w:t>Zgłoszenie reklamacyjne dotyczące wad jakościowych Produktu powinno zostać przesłane drogą elektroniczną (e-mail) i zawierać:</w:t>
      </w:r>
    </w:p>
    <w:p w14:paraId="3C065041" w14:textId="77777777" w:rsidR="00870CB8" w:rsidRPr="00870CB8" w:rsidRDefault="00870CB8" w:rsidP="00870CB8">
      <w:pPr>
        <w:pStyle w:val="Akapitzlist"/>
        <w:spacing w:after="0"/>
        <w:rPr>
          <w:rFonts w:ascii="Garamond" w:eastAsia="Garamond" w:hAnsi="Garamond" w:cs="Garamond"/>
        </w:rPr>
      </w:pPr>
      <w:r w:rsidRPr="00870CB8">
        <w:rPr>
          <w:rFonts w:ascii="Garamond" w:eastAsia="Garamond" w:hAnsi="Garamond" w:cs="Garamond"/>
        </w:rPr>
        <w:t>a) dane identyfikacyjne Klienta oraz numer zamówienia,</w:t>
      </w:r>
    </w:p>
    <w:p w14:paraId="59419F49" w14:textId="0353B590" w:rsidR="00870CB8" w:rsidRPr="00870CB8" w:rsidRDefault="00870CB8" w:rsidP="00870CB8">
      <w:pPr>
        <w:pStyle w:val="Akapitzlist"/>
        <w:spacing w:after="0"/>
        <w:rPr>
          <w:rFonts w:ascii="Garamond" w:eastAsia="Garamond" w:hAnsi="Garamond" w:cs="Garamond"/>
        </w:rPr>
      </w:pPr>
      <w:r w:rsidRPr="00870CB8">
        <w:rPr>
          <w:rFonts w:ascii="Garamond" w:eastAsia="Garamond" w:hAnsi="Garamond" w:cs="Garamond"/>
        </w:rPr>
        <w:t>b) nazwę Produktu oraz dokładny numer partii</w:t>
      </w:r>
      <w:r>
        <w:rPr>
          <w:rFonts w:ascii="Garamond" w:eastAsia="Garamond" w:hAnsi="Garamond" w:cs="Garamond"/>
        </w:rPr>
        <w:t xml:space="preserve"> </w:t>
      </w:r>
      <w:r w:rsidRPr="00870CB8">
        <w:rPr>
          <w:rFonts w:ascii="Garamond" w:eastAsia="Garamond" w:hAnsi="Garamond" w:cs="Garamond"/>
        </w:rPr>
        <w:t>umieszczony na opakowaniu/etykiecie,</w:t>
      </w:r>
    </w:p>
    <w:p w14:paraId="45888CE9" w14:textId="77777777" w:rsidR="00870CB8" w:rsidRPr="00870CB8" w:rsidRDefault="00870CB8" w:rsidP="00870CB8">
      <w:pPr>
        <w:pStyle w:val="Akapitzlist"/>
        <w:spacing w:after="0"/>
        <w:rPr>
          <w:rFonts w:ascii="Garamond" w:eastAsia="Garamond" w:hAnsi="Garamond" w:cs="Garamond"/>
        </w:rPr>
      </w:pPr>
      <w:r w:rsidRPr="00870CB8">
        <w:rPr>
          <w:rFonts w:ascii="Garamond" w:eastAsia="Garamond" w:hAnsi="Garamond" w:cs="Garamond"/>
        </w:rPr>
        <w:t>c) szczegółowy opis stwierdzonej niezgodności chemicznej lub fizycznej,</w:t>
      </w:r>
    </w:p>
    <w:p w14:paraId="2D3422A1" w14:textId="10EA0C45" w:rsidR="00870CB8" w:rsidRDefault="00870CB8" w:rsidP="00870CB8">
      <w:pPr>
        <w:pStyle w:val="Akapitzlist"/>
        <w:spacing w:after="0"/>
        <w:rPr>
          <w:rFonts w:ascii="Garamond" w:eastAsia="Garamond" w:hAnsi="Garamond" w:cs="Garamond"/>
        </w:rPr>
      </w:pPr>
      <w:r w:rsidRPr="00870CB8">
        <w:rPr>
          <w:rFonts w:ascii="Garamond" w:eastAsia="Garamond" w:hAnsi="Garamond" w:cs="Garamond"/>
        </w:rPr>
        <w:t>d) dokumentację fotograficzną (np. w przypadku wad fizycznych) lub</w:t>
      </w:r>
      <w:r>
        <w:rPr>
          <w:rFonts w:ascii="Garamond" w:eastAsia="Garamond" w:hAnsi="Garamond" w:cs="Garamond"/>
        </w:rPr>
        <w:t xml:space="preserve"> </w:t>
      </w:r>
      <w:r w:rsidRPr="00870CB8">
        <w:rPr>
          <w:rFonts w:ascii="Garamond" w:eastAsia="Garamond" w:hAnsi="Garamond" w:cs="Garamond"/>
        </w:rPr>
        <w:t>dokumentację z testów analitycznych</w:t>
      </w:r>
      <w:r>
        <w:rPr>
          <w:rFonts w:ascii="Garamond" w:eastAsia="Garamond" w:hAnsi="Garamond" w:cs="Garamond"/>
        </w:rPr>
        <w:t>, o ile jest dostępna</w:t>
      </w:r>
      <w:r w:rsidRPr="00870CB8">
        <w:rPr>
          <w:rFonts w:ascii="Garamond" w:eastAsia="Garamond" w:hAnsi="Garamond" w:cs="Garamond"/>
        </w:rPr>
        <w:t>.</w:t>
      </w:r>
    </w:p>
    <w:p w14:paraId="6351230A" w14:textId="54E02789" w:rsidR="00870CB8" w:rsidRDefault="00870CB8" w:rsidP="00870CB8">
      <w:pPr>
        <w:pStyle w:val="Akapitzlist"/>
        <w:numPr>
          <w:ilvl w:val="0"/>
          <w:numId w:val="12"/>
        </w:numPr>
        <w:spacing w:after="0"/>
        <w:jc w:val="both"/>
        <w:rPr>
          <w:rFonts w:ascii="Garamond" w:eastAsia="Garamond" w:hAnsi="Garamond" w:cs="Garamond"/>
        </w:rPr>
      </w:pPr>
      <w:r w:rsidRPr="00870CB8">
        <w:rPr>
          <w:rFonts w:ascii="Garamond" w:eastAsia="Garamond" w:hAnsi="Garamond" w:cs="Garamond"/>
        </w:rPr>
        <w:t xml:space="preserve">W celu rzetelnego rozpatrzenia reklamacji o charakterze chemicznym, </w:t>
      </w:r>
      <w:r w:rsidR="00DB55DA">
        <w:rPr>
          <w:rFonts w:ascii="Garamond" w:eastAsia="Garamond" w:hAnsi="Garamond" w:cs="Garamond"/>
        </w:rPr>
        <w:t>Platforma</w:t>
      </w:r>
      <w:r w:rsidRPr="00870CB8">
        <w:rPr>
          <w:rFonts w:ascii="Garamond" w:eastAsia="Garamond" w:hAnsi="Garamond" w:cs="Garamond"/>
        </w:rPr>
        <w:t xml:space="preserve"> ma prawo zażądać od Klienta odesłania reklamowanej próbki Produktu (w zabezpieczonych, nienaruszonych warunkach transportowych) w celu przeprowadzenia wewnętrznego postępowania wyjaśniającego lub niezależnej ekspertyzy laboratoryjnej.</w:t>
      </w:r>
    </w:p>
    <w:p w14:paraId="105C003E" w14:textId="25572421" w:rsidR="00870CB8" w:rsidRDefault="0C7F89AF" w:rsidP="00870CB8">
      <w:pPr>
        <w:pStyle w:val="Akapitzlist"/>
        <w:numPr>
          <w:ilvl w:val="0"/>
          <w:numId w:val="12"/>
        </w:numPr>
        <w:spacing w:after="0"/>
        <w:jc w:val="both"/>
        <w:rPr>
          <w:rFonts w:ascii="Garamond" w:eastAsia="Garamond" w:hAnsi="Garamond" w:cs="Garamond"/>
        </w:rPr>
      </w:pPr>
      <w:r w:rsidRPr="1AFC60BD">
        <w:rPr>
          <w:rFonts w:ascii="Garamond" w:eastAsia="Garamond" w:hAnsi="Garamond" w:cs="Garamond"/>
        </w:rPr>
        <w:t>W przypadku uzasadnionego podejrzenia</w:t>
      </w:r>
      <w:r w:rsidR="00870CB8">
        <w:rPr>
          <w:rFonts w:ascii="Garamond" w:eastAsia="Garamond" w:hAnsi="Garamond" w:cs="Garamond"/>
        </w:rPr>
        <w:t>,</w:t>
      </w:r>
      <w:r w:rsidR="00870CB8" w:rsidRPr="00870CB8">
        <w:t xml:space="preserve"> </w:t>
      </w:r>
      <w:r w:rsidR="00870CB8" w:rsidRPr="00870CB8">
        <w:rPr>
          <w:rFonts w:ascii="Garamond" w:eastAsia="Garamond" w:hAnsi="Garamond" w:cs="Garamond"/>
        </w:rPr>
        <w:t xml:space="preserve">że określona partia Produktów Badawczych nie spełnia norm bezpieczeństwa chemicznego, czystości lub parametrów technicznych, </w:t>
      </w:r>
      <w:r w:rsidR="00DB55DA">
        <w:rPr>
          <w:rFonts w:ascii="Garamond" w:eastAsia="Garamond" w:hAnsi="Garamond" w:cs="Garamond"/>
        </w:rPr>
        <w:t>Platforma</w:t>
      </w:r>
      <w:r w:rsidR="00870CB8" w:rsidRPr="00870CB8">
        <w:rPr>
          <w:rFonts w:ascii="Garamond" w:eastAsia="Garamond" w:hAnsi="Garamond" w:cs="Garamond"/>
        </w:rPr>
        <w:t xml:space="preserve"> ma prawo do podjęcia procedury bezpieczeństwa, polegającej w szczególności na:</w:t>
      </w:r>
    </w:p>
    <w:p w14:paraId="2A89031A" w14:textId="77777777" w:rsidR="00870CB8" w:rsidRDefault="00870CB8" w:rsidP="00870CB8">
      <w:pPr>
        <w:pStyle w:val="Akapitzlist"/>
        <w:spacing w:after="0"/>
        <w:jc w:val="both"/>
        <w:rPr>
          <w:rFonts w:ascii="Garamond" w:eastAsia="Garamond" w:hAnsi="Garamond" w:cs="Garamond"/>
        </w:rPr>
      </w:pPr>
      <w:r w:rsidRPr="00870CB8">
        <w:rPr>
          <w:rFonts w:ascii="Garamond" w:eastAsia="Garamond" w:hAnsi="Garamond" w:cs="Garamond"/>
        </w:rPr>
        <w:t xml:space="preserve">a) natychmiastowym wstrzymaniu sprzedaży określonej partii, </w:t>
      </w:r>
    </w:p>
    <w:p w14:paraId="32916B63" w14:textId="77777777" w:rsidR="00870CB8" w:rsidRDefault="00870CB8" w:rsidP="00870CB8">
      <w:pPr>
        <w:pStyle w:val="Akapitzlist"/>
        <w:spacing w:after="0"/>
        <w:jc w:val="both"/>
        <w:rPr>
          <w:rFonts w:ascii="Garamond" w:eastAsia="Garamond" w:hAnsi="Garamond" w:cs="Garamond"/>
        </w:rPr>
      </w:pPr>
      <w:r w:rsidRPr="00870CB8">
        <w:rPr>
          <w:rFonts w:ascii="Garamond" w:eastAsia="Garamond" w:hAnsi="Garamond" w:cs="Garamond"/>
        </w:rPr>
        <w:t xml:space="preserve">b) wycofaniu danej partii Produktów z rynku (procedura </w:t>
      </w:r>
      <w:proofErr w:type="spellStart"/>
      <w:r w:rsidRPr="00870CB8">
        <w:rPr>
          <w:rFonts w:ascii="Garamond" w:eastAsia="Garamond" w:hAnsi="Garamond" w:cs="Garamond"/>
          <w:i/>
          <w:iCs/>
        </w:rPr>
        <w:t>Recall</w:t>
      </w:r>
      <w:proofErr w:type="spellEnd"/>
      <w:r w:rsidRPr="00870CB8">
        <w:rPr>
          <w:rFonts w:ascii="Garamond" w:eastAsia="Garamond" w:hAnsi="Garamond" w:cs="Garamond"/>
        </w:rPr>
        <w:t xml:space="preserve">), </w:t>
      </w:r>
    </w:p>
    <w:p w14:paraId="582DE247" w14:textId="02C2A789" w:rsidR="00870CB8" w:rsidRDefault="00870CB8" w:rsidP="00870CB8">
      <w:pPr>
        <w:pStyle w:val="Akapitzlist"/>
        <w:spacing w:after="0"/>
        <w:jc w:val="both"/>
        <w:rPr>
          <w:rFonts w:ascii="Garamond" w:eastAsia="Garamond" w:hAnsi="Garamond" w:cs="Garamond"/>
        </w:rPr>
      </w:pPr>
      <w:r w:rsidRPr="00870CB8">
        <w:rPr>
          <w:rFonts w:ascii="Garamond" w:eastAsia="Garamond" w:hAnsi="Garamond" w:cs="Garamond"/>
        </w:rPr>
        <w:t xml:space="preserve">c) wezwaniu Klientów, którzy zakupili Produkt z wadliwej partii, do zaprzestania jego testowania i do jego zwrotu na koszt </w:t>
      </w:r>
      <w:r w:rsidR="00DB55DA">
        <w:rPr>
          <w:rFonts w:ascii="Garamond" w:eastAsia="Garamond" w:hAnsi="Garamond" w:cs="Garamond"/>
        </w:rPr>
        <w:t>Platformy</w:t>
      </w:r>
      <w:r w:rsidRPr="00870CB8">
        <w:rPr>
          <w:rFonts w:ascii="Garamond" w:eastAsia="Garamond" w:hAnsi="Garamond" w:cs="Garamond"/>
        </w:rPr>
        <w:t>.</w:t>
      </w:r>
    </w:p>
    <w:p w14:paraId="3B40CBDB" w14:textId="4042ED35" w:rsidR="00870CB8" w:rsidRDefault="0C7F89AF" w:rsidP="00870CB8">
      <w:pPr>
        <w:pStyle w:val="Akapitzlist"/>
        <w:numPr>
          <w:ilvl w:val="0"/>
          <w:numId w:val="12"/>
        </w:numPr>
        <w:spacing w:after="0"/>
        <w:jc w:val="both"/>
        <w:rPr>
          <w:rFonts w:ascii="Garamond" w:eastAsia="Garamond" w:hAnsi="Garamond" w:cs="Garamond"/>
        </w:rPr>
      </w:pPr>
      <w:r w:rsidRPr="1AFC60BD">
        <w:rPr>
          <w:rFonts w:ascii="Garamond" w:eastAsia="Garamond" w:hAnsi="Garamond" w:cs="Garamond"/>
        </w:rPr>
        <w:t xml:space="preserve">Klient zobowiązuje się </w:t>
      </w:r>
      <w:r w:rsidR="00870CB8">
        <w:rPr>
          <w:rFonts w:ascii="Garamond" w:eastAsia="Garamond" w:hAnsi="Garamond" w:cs="Garamond"/>
        </w:rPr>
        <w:t xml:space="preserve">do </w:t>
      </w:r>
      <w:r w:rsidR="00870CB8" w:rsidRPr="00870CB8">
        <w:rPr>
          <w:rFonts w:ascii="Garamond" w:eastAsia="Garamond" w:hAnsi="Garamond" w:cs="Garamond"/>
        </w:rPr>
        <w:t xml:space="preserve">pełnej współpracy ze </w:t>
      </w:r>
      <w:r w:rsidR="00DB55DA">
        <w:rPr>
          <w:rFonts w:ascii="Garamond" w:eastAsia="Garamond" w:hAnsi="Garamond" w:cs="Garamond"/>
        </w:rPr>
        <w:t>Platformą</w:t>
      </w:r>
      <w:r w:rsidR="00870CB8" w:rsidRPr="00870CB8">
        <w:rPr>
          <w:rFonts w:ascii="Garamond" w:eastAsia="Garamond" w:hAnsi="Garamond" w:cs="Garamond"/>
        </w:rPr>
        <w:t xml:space="preserve"> w przypadku konieczności przeprowadzenia procedury wycofania Produktu z rynku. Koszty procedury wycofania (w tym koszty przesyłek zwrotnych) ponosi </w:t>
      </w:r>
      <w:r w:rsidR="00DB55DA">
        <w:rPr>
          <w:rFonts w:ascii="Garamond" w:eastAsia="Garamond" w:hAnsi="Garamond" w:cs="Garamond"/>
        </w:rPr>
        <w:t>Platforma</w:t>
      </w:r>
      <w:r w:rsidR="00870CB8" w:rsidRPr="00870CB8">
        <w:rPr>
          <w:rFonts w:ascii="Garamond" w:eastAsia="Garamond" w:hAnsi="Garamond" w:cs="Garamond"/>
        </w:rPr>
        <w:t>, chyba że wada powstała z przyczyn leżących po stronie Klienta (np. w wyniku rażącego naruszenia warunków przechowywania lub transportu).</w:t>
      </w:r>
    </w:p>
    <w:p w14:paraId="1FB27FC1" w14:textId="5B86ED87" w:rsidR="00870CB8" w:rsidRPr="00870CB8" w:rsidRDefault="00870CB8" w:rsidP="00870CB8">
      <w:pPr>
        <w:pStyle w:val="Akapitzlist"/>
        <w:numPr>
          <w:ilvl w:val="0"/>
          <w:numId w:val="12"/>
        </w:numPr>
        <w:spacing w:after="0"/>
        <w:jc w:val="both"/>
        <w:rPr>
          <w:rFonts w:ascii="Garamond" w:eastAsia="Garamond" w:hAnsi="Garamond" w:cs="Garamond"/>
        </w:rPr>
      </w:pPr>
      <w:r w:rsidRPr="00870CB8">
        <w:rPr>
          <w:rFonts w:ascii="Garamond" w:eastAsia="Garamond" w:hAnsi="Garamond" w:cs="Garamond"/>
        </w:rPr>
        <w:t xml:space="preserve">W przypadku Klientów będących Konsumentami lub Przedsiębiorcami na prawach konsumenta, do odpowiedzialności </w:t>
      </w:r>
      <w:r w:rsidR="00DB55DA">
        <w:rPr>
          <w:rFonts w:ascii="Garamond" w:eastAsia="Garamond" w:hAnsi="Garamond" w:cs="Garamond"/>
        </w:rPr>
        <w:t>Platformy</w:t>
      </w:r>
      <w:r w:rsidRPr="00870CB8">
        <w:rPr>
          <w:rFonts w:ascii="Garamond" w:eastAsia="Garamond" w:hAnsi="Garamond" w:cs="Garamond"/>
        </w:rPr>
        <w:t xml:space="preserve"> za brak zgodności Produktu z umową stosuje się przepisy Rozdziału 5a ustawy o prawach konsumenta. Podstawa i zakres odpowiedzialności wobec Klientów niebędących Konsumentami ani Przedsiębiorcami na </w:t>
      </w:r>
      <w:r w:rsidRPr="00870CB8">
        <w:rPr>
          <w:rFonts w:ascii="Garamond" w:eastAsia="Garamond" w:hAnsi="Garamond" w:cs="Garamond"/>
        </w:rPr>
        <w:lastRenderedPageBreak/>
        <w:t>prawach konsumenta (czysty biznes B2B) z tytułu rękojmi za wady są całkowicie wyłączone na podstawie art. 558 § 1 Kodeksu cywilnego.</w:t>
      </w:r>
    </w:p>
    <w:p w14:paraId="1BC880B3" w14:textId="4B33DD02" w:rsidR="008434A7" w:rsidRPr="004E7B6F" w:rsidRDefault="0C7F89AF" w:rsidP="004E7B6F">
      <w:pPr>
        <w:pStyle w:val="Nagwek2"/>
      </w:pPr>
      <w:r w:rsidRPr="004E7B6F">
        <w:t>§ 11.</w:t>
      </w:r>
      <w:r w:rsidRPr="004E7B6F">
        <w:br/>
        <w:t xml:space="preserve"> Prawo odstąpienia od umowy</w:t>
      </w:r>
    </w:p>
    <w:p w14:paraId="7E6841EA" w14:textId="6AF02E3C" w:rsidR="00870CB8" w:rsidRDefault="00870CB8" w:rsidP="00870CB8">
      <w:pPr>
        <w:pStyle w:val="Akapitzlist"/>
        <w:numPr>
          <w:ilvl w:val="0"/>
          <w:numId w:val="11"/>
        </w:numPr>
        <w:spacing w:after="0"/>
        <w:jc w:val="both"/>
        <w:rPr>
          <w:rFonts w:ascii="Garamond" w:eastAsia="Garamond" w:hAnsi="Garamond" w:cs="Garamond"/>
        </w:rPr>
      </w:pPr>
      <w:r w:rsidRPr="00870CB8">
        <w:rPr>
          <w:rFonts w:ascii="Garamond" w:eastAsia="Garamond" w:hAnsi="Garamond" w:cs="Garamond"/>
        </w:rPr>
        <w:t xml:space="preserve">Klient będący Konsumentem lub Przedsiębiorcą na prawach konsumenta ma prawo odstąpić od Umowy </w:t>
      </w:r>
      <w:r w:rsidR="004E7B6F">
        <w:rPr>
          <w:rFonts w:ascii="Garamond" w:eastAsia="Garamond" w:hAnsi="Garamond" w:cs="Garamond"/>
        </w:rPr>
        <w:t>nabycia</w:t>
      </w:r>
      <w:r w:rsidRPr="00870CB8">
        <w:rPr>
          <w:rFonts w:ascii="Garamond" w:eastAsia="Garamond" w:hAnsi="Garamond" w:cs="Garamond"/>
        </w:rPr>
        <w:t xml:space="preserve"> zawartej na odległość w terminie 14 dni bez podania jakiejkolwiek przyczyny, z zastrzeżeniem wyjątków określonych w ust. 2 niniejszego paragrafu. </w:t>
      </w:r>
      <w:r>
        <w:rPr>
          <w:rFonts w:ascii="Garamond" w:eastAsia="Garamond" w:hAnsi="Garamond" w:cs="Garamond"/>
        </w:rPr>
        <w:t>Przedsiębiorcom</w:t>
      </w:r>
      <w:r w:rsidRPr="00870CB8">
        <w:rPr>
          <w:rFonts w:ascii="Garamond" w:eastAsia="Garamond" w:hAnsi="Garamond" w:cs="Garamond"/>
        </w:rPr>
        <w:t xml:space="preserve"> prawo do odstąpienia od umowy bez podania przyczyny nie przysługuje.</w:t>
      </w:r>
    </w:p>
    <w:p w14:paraId="446D5226" w14:textId="77777777" w:rsidR="00870CB8" w:rsidRPr="00870CB8" w:rsidRDefault="0C7F89AF" w:rsidP="00870CB8">
      <w:pPr>
        <w:pStyle w:val="Akapitzlist"/>
        <w:numPr>
          <w:ilvl w:val="0"/>
          <w:numId w:val="11"/>
        </w:numPr>
        <w:spacing w:after="0"/>
        <w:jc w:val="both"/>
        <w:rPr>
          <w:rFonts w:ascii="Garamond" w:eastAsia="Garamond" w:hAnsi="Garamond" w:cs="Garamond"/>
        </w:rPr>
      </w:pPr>
      <w:r w:rsidRPr="00870CB8">
        <w:rPr>
          <w:rFonts w:ascii="Garamond" w:eastAsia="Garamond" w:hAnsi="Garamond" w:cs="Garamond"/>
        </w:rPr>
        <w:t xml:space="preserve">Prawo odstąpienia od umowy nie przysługuje </w:t>
      </w:r>
      <w:r w:rsidR="00870CB8" w:rsidRPr="00870CB8">
        <w:rPr>
          <w:rFonts w:ascii="Garamond" w:eastAsia="Garamond" w:hAnsi="Garamond" w:cs="Garamond"/>
        </w:rPr>
        <w:t>w przypadkach przewidzianych przepisami prawa (w szczególności art. 38 ustawy o prawach konsumenta), w tym w odniesieniu do:</w:t>
      </w:r>
    </w:p>
    <w:p w14:paraId="30F5580B" w14:textId="38FF3C82" w:rsidR="00870CB8" w:rsidRPr="00870CB8" w:rsidRDefault="00870CB8" w:rsidP="00870CB8">
      <w:pPr>
        <w:pStyle w:val="Akapitzlist"/>
        <w:spacing w:after="0"/>
        <w:jc w:val="both"/>
        <w:rPr>
          <w:rFonts w:ascii="Garamond" w:eastAsia="Garamond" w:hAnsi="Garamond" w:cs="Garamond"/>
        </w:rPr>
      </w:pPr>
      <w:r w:rsidRPr="00870CB8">
        <w:rPr>
          <w:rFonts w:ascii="Garamond" w:eastAsia="Garamond" w:hAnsi="Garamond" w:cs="Garamond"/>
        </w:rPr>
        <w:t>a) umów, w których przedmiotem świadczenia jest towar dostarczany w zapieczętowanym opakowaniu, którego po otwarciu opakowania nie można zwrócić ze względu na ochronę zdrowia lub ze względów higienicznych, jeżeli opakowanie zostało otwarte po dostarczeniu</w:t>
      </w:r>
      <w:r>
        <w:rPr>
          <w:rFonts w:ascii="Garamond" w:eastAsia="Garamond" w:hAnsi="Garamond" w:cs="Garamond"/>
        </w:rPr>
        <w:t xml:space="preserve">, </w:t>
      </w:r>
      <w:r w:rsidRPr="00870CB8">
        <w:rPr>
          <w:rFonts w:ascii="Garamond" w:eastAsia="Garamond" w:hAnsi="Garamond" w:cs="Garamond"/>
        </w:rPr>
        <w:t xml:space="preserve">w tym w szczególności Produktów w formach flakonów, fiolek lub ampułek, których plomba zabezpieczająca, kapsel ochronny (typu </w:t>
      </w:r>
      <w:proofErr w:type="spellStart"/>
      <w:r w:rsidRPr="00870CB8">
        <w:rPr>
          <w:rFonts w:ascii="Garamond" w:eastAsia="Garamond" w:hAnsi="Garamond" w:cs="Garamond"/>
        </w:rPr>
        <w:t>flip</w:t>
      </w:r>
      <w:proofErr w:type="spellEnd"/>
      <w:r w:rsidRPr="00870CB8">
        <w:rPr>
          <w:rFonts w:ascii="Garamond" w:eastAsia="Garamond" w:hAnsi="Garamond" w:cs="Garamond"/>
        </w:rPr>
        <w:t>-off), folia termokurczliwa lub inne zabezpieczenie sterylności i integralności opakowania zostały naruszone lub uszkodzone po doręczeniu przesyłki,</w:t>
      </w:r>
    </w:p>
    <w:p w14:paraId="3269D650" w14:textId="77777777" w:rsidR="00870CB8" w:rsidRDefault="00870CB8" w:rsidP="00870CB8">
      <w:pPr>
        <w:pStyle w:val="Akapitzlist"/>
        <w:spacing w:after="0"/>
        <w:jc w:val="both"/>
        <w:rPr>
          <w:rFonts w:ascii="Garamond" w:eastAsia="Garamond" w:hAnsi="Garamond" w:cs="Garamond"/>
        </w:rPr>
      </w:pPr>
      <w:r w:rsidRPr="00870CB8">
        <w:rPr>
          <w:rFonts w:ascii="Garamond" w:eastAsia="Garamond" w:hAnsi="Garamond" w:cs="Garamond"/>
        </w:rPr>
        <w:t>b) umów, w których przedmiotem świadczenia jest towar niefabrykowany, wyprodukowany według specyfikacji Klienta lub służący zaspokojeniu jego zindywidualizowanych potrzeb (np. synteza peptydowa na zamówienie).</w:t>
      </w:r>
    </w:p>
    <w:p w14:paraId="34F3BC7C" w14:textId="6C317C19" w:rsidR="00870CB8" w:rsidRDefault="00870CB8" w:rsidP="00870CB8">
      <w:pPr>
        <w:pStyle w:val="Akapitzlist"/>
        <w:numPr>
          <w:ilvl w:val="0"/>
          <w:numId w:val="11"/>
        </w:numPr>
        <w:spacing w:after="0"/>
        <w:jc w:val="both"/>
        <w:rPr>
          <w:rFonts w:ascii="Garamond" w:eastAsia="Garamond" w:hAnsi="Garamond" w:cs="Garamond"/>
        </w:rPr>
      </w:pPr>
      <w:r w:rsidRPr="00870CB8">
        <w:rPr>
          <w:rFonts w:ascii="Garamond" w:eastAsia="Garamond" w:hAnsi="Garamond" w:cs="Garamond"/>
        </w:rPr>
        <w:t>W przypadku skutecznego i zgodnego z prawem odstąpienia od umowy, Klient zobowiązany jest zwrócić Produkt niezwłocznie, jednak nie później niż w terminie 14 dni od dnia, w którym odstąpił od umowy. Do zachowania terminu wystarczy odesłanie Produktu przed jego upływem.</w:t>
      </w:r>
    </w:p>
    <w:p w14:paraId="69529F45" w14:textId="5E19AF5E" w:rsidR="00870CB8" w:rsidRDefault="00870CB8" w:rsidP="00870CB8">
      <w:pPr>
        <w:pStyle w:val="Akapitzlist"/>
        <w:numPr>
          <w:ilvl w:val="0"/>
          <w:numId w:val="11"/>
        </w:numPr>
        <w:spacing w:after="0"/>
        <w:jc w:val="both"/>
        <w:rPr>
          <w:rFonts w:ascii="Garamond" w:eastAsia="Garamond" w:hAnsi="Garamond" w:cs="Garamond"/>
        </w:rPr>
      </w:pPr>
      <w:r w:rsidRPr="00870CB8">
        <w:rPr>
          <w:rFonts w:ascii="Garamond" w:eastAsia="Garamond" w:hAnsi="Garamond" w:cs="Garamond"/>
        </w:rPr>
        <w:t>Z uwagi na specyfikę chemiczną Produktów, zwracany towar musi być odesłany w stanie nienaruszonym (fabrycznie zapakowany), uniemożliwiającym jego degradację fizykochemiczną w transporcie powrotnym.</w:t>
      </w:r>
    </w:p>
    <w:p w14:paraId="1F59906F" w14:textId="771C5708" w:rsidR="008434A7" w:rsidRDefault="00DB55DA" w:rsidP="00870CB8">
      <w:pPr>
        <w:pStyle w:val="Akapitzlist"/>
        <w:numPr>
          <w:ilvl w:val="0"/>
          <w:numId w:val="11"/>
        </w:numPr>
        <w:spacing w:after="0"/>
        <w:jc w:val="both"/>
        <w:rPr>
          <w:rFonts w:ascii="Garamond" w:eastAsia="Garamond" w:hAnsi="Garamond" w:cs="Garamond"/>
        </w:rPr>
      </w:pPr>
      <w:r>
        <w:rPr>
          <w:rFonts w:ascii="Garamond" w:eastAsia="Garamond" w:hAnsi="Garamond" w:cs="Garamond"/>
        </w:rPr>
        <w:t>Platforma</w:t>
      </w:r>
      <w:r w:rsidR="0C7F89AF" w:rsidRPr="1AFC60BD">
        <w:rPr>
          <w:rFonts w:ascii="Garamond" w:eastAsia="Garamond" w:hAnsi="Garamond" w:cs="Garamond"/>
        </w:rPr>
        <w:t xml:space="preserve"> może odmówić przyjęcia zwrotu Produktu, którego integralność została naruszona lub którego właściwości mogły ulec zmianie po wydaniu Klientowi.</w:t>
      </w:r>
    </w:p>
    <w:p w14:paraId="1A957C55" w14:textId="2FDCB668" w:rsidR="00870CB8" w:rsidRDefault="00870CB8" w:rsidP="1AFC60BD">
      <w:pPr>
        <w:pStyle w:val="Akapitzlist"/>
        <w:numPr>
          <w:ilvl w:val="0"/>
          <w:numId w:val="11"/>
        </w:numPr>
        <w:spacing w:after="0"/>
        <w:jc w:val="both"/>
        <w:rPr>
          <w:rFonts w:ascii="Garamond" w:eastAsia="Garamond" w:hAnsi="Garamond" w:cs="Garamond"/>
        </w:rPr>
      </w:pPr>
      <w:r w:rsidRPr="00870CB8">
        <w:rPr>
          <w:rFonts w:ascii="Garamond" w:eastAsia="Garamond" w:hAnsi="Garamond" w:cs="Garamond"/>
        </w:rPr>
        <w:t xml:space="preserve">Klient ponosi bezpośrednie koszty zwrotu Produktu (koszt odesłania paczki do </w:t>
      </w:r>
      <w:r w:rsidR="00DB55DA">
        <w:rPr>
          <w:rFonts w:ascii="Garamond" w:eastAsia="Garamond" w:hAnsi="Garamond" w:cs="Garamond"/>
        </w:rPr>
        <w:t>Platformy</w:t>
      </w:r>
      <w:r w:rsidRPr="00870CB8">
        <w:rPr>
          <w:rFonts w:ascii="Garamond" w:eastAsia="Garamond" w:hAnsi="Garamond" w:cs="Garamond"/>
        </w:rPr>
        <w:t xml:space="preserve">). Z uwagi na konieczność zapewnienia stabilności termicznej, </w:t>
      </w:r>
      <w:r w:rsidR="00DB55DA">
        <w:rPr>
          <w:rFonts w:ascii="Garamond" w:eastAsia="Garamond" w:hAnsi="Garamond" w:cs="Garamond"/>
        </w:rPr>
        <w:t>Platforma</w:t>
      </w:r>
      <w:r w:rsidRPr="00870CB8">
        <w:rPr>
          <w:rFonts w:ascii="Garamond" w:eastAsia="Garamond" w:hAnsi="Garamond" w:cs="Garamond"/>
        </w:rPr>
        <w:t xml:space="preserve"> zaleca dokonywanie zwrotów przesyłkami kurierskimi rejestrowanymi. </w:t>
      </w:r>
      <w:r w:rsidR="00DB55DA">
        <w:rPr>
          <w:rFonts w:ascii="Garamond" w:eastAsia="Garamond" w:hAnsi="Garamond" w:cs="Garamond"/>
        </w:rPr>
        <w:t>Platforma</w:t>
      </w:r>
      <w:r w:rsidRPr="00870CB8">
        <w:rPr>
          <w:rFonts w:ascii="Garamond" w:eastAsia="Garamond" w:hAnsi="Garamond" w:cs="Garamond"/>
        </w:rPr>
        <w:t xml:space="preserve"> nie przyjmuje przesyłek odesłanych za pobraniem</w:t>
      </w:r>
      <w:r>
        <w:rPr>
          <w:rFonts w:ascii="Garamond" w:eastAsia="Garamond" w:hAnsi="Garamond" w:cs="Garamond"/>
        </w:rPr>
        <w:t>.</w:t>
      </w:r>
    </w:p>
    <w:p w14:paraId="75919413" w14:textId="3AB0395E" w:rsidR="008434A7" w:rsidRPr="00870CB8" w:rsidRDefault="00DB55DA" w:rsidP="1AFC60BD">
      <w:pPr>
        <w:pStyle w:val="Akapitzlist"/>
        <w:numPr>
          <w:ilvl w:val="0"/>
          <w:numId w:val="11"/>
        </w:numPr>
        <w:spacing w:after="0"/>
        <w:jc w:val="both"/>
        <w:rPr>
          <w:rFonts w:ascii="Garamond" w:eastAsia="Garamond" w:hAnsi="Garamond" w:cs="Garamond"/>
        </w:rPr>
      </w:pPr>
      <w:r>
        <w:rPr>
          <w:rFonts w:ascii="Garamond" w:eastAsia="Garamond" w:hAnsi="Garamond" w:cs="Garamond"/>
        </w:rPr>
        <w:t>Platforma</w:t>
      </w:r>
      <w:r w:rsidR="00870CB8" w:rsidRPr="00870CB8">
        <w:rPr>
          <w:rFonts w:ascii="Garamond" w:eastAsia="Garamond" w:hAnsi="Garamond" w:cs="Garamond"/>
        </w:rPr>
        <w:t xml:space="preserve"> dokonuje zwrotu płatności przy użyciu takiego samego sposobu zapłaty, jakiego użył Klient, chyba że Klient wyraźnie zgodził się na inny sposób zwrotu, który nie wiąże się dla niego z żadnymi kosztami. Zwrot środków następuje w terminie 14 dni od dnia otrzymania oświadczenia o odstąpieniu, przy czym </w:t>
      </w:r>
      <w:r>
        <w:rPr>
          <w:rFonts w:ascii="Garamond" w:eastAsia="Garamond" w:hAnsi="Garamond" w:cs="Garamond"/>
        </w:rPr>
        <w:t>Platforma</w:t>
      </w:r>
      <w:r w:rsidR="00870CB8" w:rsidRPr="00870CB8">
        <w:rPr>
          <w:rFonts w:ascii="Garamond" w:eastAsia="Garamond" w:hAnsi="Garamond" w:cs="Garamond"/>
        </w:rPr>
        <w:t xml:space="preserve"> może wstrzymać się ze zwrotem płatności do czasu otrzymania Produktu z powrotem lub dostarczenia dowodu jego odesłania.</w:t>
      </w:r>
    </w:p>
    <w:p w14:paraId="4DE3D930" w14:textId="476DB5FB" w:rsidR="008434A7" w:rsidRDefault="0C7F89AF" w:rsidP="004E7B6F">
      <w:pPr>
        <w:pStyle w:val="Nagwek2"/>
      </w:pPr>
      <w:r w:rsidRPr="1AFC60BD">
        <w:lastRenderedPageBreak/>
        <w:t xml:space="preserve">§ 12. </w:t>
      </w:r>
      <w:r>
        <w:br/>
      </w:r>
      <w:r w:rsidRPr="1AFC60BD">
        <w:t>Zgodność regulacyjna, REACH, CLP i obowiązki compliance</w:t>
      </w:r>
    </w:p>
    <w:p w14:paraId="1C12532F" w14:textId="77777777" w:rsidR="0043235C" w:rsidRDefault="0043235C" w:rsidP="0043235C">
      <w:pPr>
        <w:pStyle w:val="Akapitzlist"/>
        <w:numPr>
          <w:ilvl w:val="0"/>
          <w:numId w:val="10"/>
        </w:numPr>
        <w:spacing w:after="0"/>
        <w:jc w:val="both"/>
        <w:rPr>
          <w:rFonts w:ascii="Garamond" w:eastAsia="Garamond" w:hAnsi="Garamond" w:cs="Garamond"/>
        </w:rPr>
      </w:pPr>
      <w:r w:rsidRPr="0043235C">
        <w:rPr>
          <w:rFonts w:ascii="Garamond" w:eastAsia="Garamond" w:hAnsi="Garamond" w:cs="Garamond"/>
        </w:rPr>
        <w:t>Klient zobowiązuje się do bezwzględnego przestrzegania wszystkich przepisów prawa krajowego, unijnego oraz międzynarodowego regulujących obrót, nabywanie, przechowywanie, transport, wywóz (eksport) oraz wykorzystanie substancji chemicznych i odczynników laboratoryjnych.</w:t>
      </w:r>
    </w:p>
    <w:p w14:paraId="7AB9A8EC" w14:textId="77777777" w:rsidR="0043235C" w:rsidRPr="0043235C" w:rsidRDefault="0043235C" w:rsidP="0043235C">
      <w:pPr>
        <w:pStyle w:val="Akapitzlist"/>
        <w:numPr>
          <w:ilvl w:val="0"/>
          <w:numId w:val="10"/>
        </w:numPr>
        <w:spacing w:after="0"/>
        <w:jc w:val="both"/>
        <w:rPr>
          <w:rFonts w:ascii="Garamond" w:eastAsia="Garamond" w:hAnsi="Garamond" w:cs="Garamond"/>
        </w:rPr>
      </w:pPr>
      <w:r w:rsidRPr="0043235C">
        <w:rPr>
          <w:rFonts w:ascii="Garamond" w:eastAsia="Garamond" w:hAnsi="Garamond" w:cs="Garamond"/>
        </w:rPr>
        <w:t>Klient ponosi pełną, wyłączną i osobistą odpowiedzialność za zgodność prowadzonych przez siebie działań, badań i eksperymentów z właściwymi aktami prawnymi, w tym w szczególności z:</w:t>
      </w:r>
    </w:p>
    <w:p w14:paraId="3F9265B6" w14:textId="77777777" w:rsidR="0043235C" w:rsidRPr="0043235C" w:rsidRDefault="0043235C" w:rsidP="0043235C">
      <w:pPr>
        <w:pStyle w:val="Akapitzlist"/>
        <w:spacing w:after="0"/>
        <w:jc w:val="both"/>
        <w:rPr>
          <w:rFonts w:ascii="Garamond" w:eastAsia="Garamond" w:hAnsi="Garamond" w:cs="Garamond"/>
        </w:rPr>
      </w:pPr>
      <w:r w:rsidRPr="0043235C">
        <w:rPr>
          <w:rFonts w:ascii="Garamond" w:eastAsia="Garamond" w:hAnsi="Garamond" w:cs="Garamond"/>
        </w:rPr>
        <w:t>a) rozporządzeniem (WE) nr 1907/2006 Parlamentu Europejskiego i Rady (REACH),</w:t>
      </w:r>
    </w:p>
    <w:p w14:paraId="6E54DA3F" w14:textId="77777777" w:rsidR="0043235C" w:rsidRPr="0043235C" w:rsidRDefault="0043235C" w:rsidP="0043235C">
      <w:pPr>
        <w:pStyle w:val="Akapitzlist"/>
        <w:spacing w:after="0"/>
        <w:jc w:val="both"/>
        <w:rPr>
          <w:rFonts w:ascii="Garamond" w:eastAsia="Garamond" w:hAnsi="Garamond" w:cs="Garamond"/>
        </w:rPr>
      </w:pPr>
      <w:r w:rsidRPr="0043235C">
        <w:rPr>
          <w:rFonts w:ascii="Garamond" w:eastAsia="Garamond" w:hAnsi="Garamond" w:cs="Garamond"/>
        </w:rPr>
        <w:t>b) rozporządzeniem (WE) nr 1272/2008 Parlamentu Europejskiego i Rady (CLP),</w:t>
      </w:r>
    </w:p>
    <w:p w14:paraId="484588A4" w14:textId="77777777" w:rsidR="0043235C" w:rsidRPr="0043235C" w:rsidRDefault="0043235C" w:rsidP="0043235C">
      <w:pPr>
        <w:pStyle w:val="Akapitzlist"/>
        <w:spacing w:after="0"/>
        <w:jc w:val="both"/>
        <w:rPr>
          <w:rFonts w:ascii="Garamond" w:eastAsia="Garamond" w:hAnsi="Garamond" w:cs="Garamond"/>
        </w:rPr>
      </w:pPr>
      <w:r w:rsidRPr="0043235C">
        <w:rPr>
          <w:rFonts w:ascii="Garamond" w:eastAsia="Garamond" w:hAnsi="Garamond" w:cs="Garamond"/>
        </w:rPr>
        <w:t>c) przepisami krajowymi i unijnymi dotyczącymi bezpieczeństwa i higieny pracy z substancjami chemicznymi oraz ochrony środowiska i utylizacji odpadów niebezpiecznych,</w:t>
      </w:r>
    </w:p>
    <w:p w14:paraId="773A9F40" w14:textId="77777777" w:rsidR="0043235C" w:rsidRDefault="0043235C" w:rsidP="0043235C">
      <w:pPr>
        <w:pStyle w:val="Akapitzlist"/>
        <w:spacing w:after="0"/>
        <w:jc w:val="both"/>
        <w:rPr>
          <w:rFonts w:ascii="Garamond" w:eastAsia="Garamond" w:hAnsi="Garamond" w:cs="Garamond"/>
        </w:rPr>
      </w:pPr>
      <w:r w:rsidRPr="0043235C">
        <w:rPr>
          <w:rFonts w:ascii="Garamond" w:eastAsia="Garamond" w:hAnsi="Garamond" w:cs="Garamond"/>
        </w:rPr>
        <w:t>d) przepisami ustawy Prawo farmaceutyczne oraz ustawy o bezpieczeństwie żywności i żywienia.</w:t>
      </w:r>
    </w:p>
    <w:p w14:paraId="527A4210" w14:textId="26830B21" w:rsidR="0043235C" w:rsidRDefault="0043235C" w:rsidP="0043235C">
      <w:pPr>
        <w:pStyle w:val="Akapitzlist"/>
        <w:numPr>
          <w:ilvl w:val="0"/>
          <w:numId w:val="10"/>
        </w:numPr>
        <w:spacing w:after="0"/>
        <w:jc w:val="both"/>
        <w:rPr>
          <w:rFonts w:ascii="Garamond" w:eastAsia="Garamond" w:hAnsi="Garamond" w:cs="Garamond"/>
        </w:rPr>
      </w:pPr>
      <w:r>
        <w:rPr>
          <w:rFonts w:ascii="Garamond" w:eastAsia="Garamond" w:hAnsi="Garamond" w:cs="Garamond"/>
        </w:rPr>
        <w:t xml:space="preserve">W </w:t>
      </w:r>
      <w:r w:rsidRPr="0043235C">
        <w:rPr>
          <w:rFonts w:ascii="Garamond" w:eastAsia="Garamond" w:hAnsi="Garamond" w:cs="Garamond"/>
        </w:rPr>
        <w:t xml:space="preserve">przypadku planowanego wywozu (eksportu) Produktów poza terytorium Unii Europejskiej, Klient zobowiązany jest do samodzielnego, uprzedniego zweryfikowania wymogów formalno-prawnych, celnych oraz restrykcji obowiązujących w państwie przeznaczenia. </w:t>
      </w:r>
      <w:r w:rsidR="00DB55DA">
        <w:rPr>
          <w:rFonts w:ascii="Garamond" w:eastAsia="Garamond" w:hAnsi="Garamond" w:cs="Garamond"/>
        </w:rPr>
        <w:t>Platforma</w:t>
      </w:r>
      <w:r w:rsidRPr="0043235C">
        <w:rPr>
          <w:rFonts w:ascii="Garamond" w:eastAsia="Garamond" w:hAnsi="Garamond" w:cs="Garamond"/>
        </w:rPr>
        <w:t xml:space="preserve"> nie gwarantuje, że Produkt spełnia wymogi prawne państw trzecich poza UE.</w:t>
      </w:r>
    </w:p>
    <w:p w14:paraId="5C523662" w14:textId="4507615A" w:rsidR="0043235C" w:rsidRPr="0043235C" w:rsidRDefault="00DB55DA" w:rsidP="0043235C">
      <w:pPr>
        <w:pStyle w:val="Akapitzlist"/>
        <w:numPr>
          <w:ilvl w:val="0"/>
          <w:numId w:val="10"/>
        </w:numPr>
        <w:spacing w:after="0"/>
        <w:jc w:val="both"/>
        <w:rPr>
          <w:rFonts w:ascii="Garamond" w:eastAsia="Garamond" w:hAnsi="Garamond" w:cs="Garamond"/>
        </w:rPr>
      </w:pPr>
      <w:r>
        <w:rPr>
          <w:rFonts w:ascii="Garamond" w:eastAsia="Garamond" w:hAnsi="Garamond" w:cs="Garamond"/>
        </w:rPr>
        <w:t>Platforma</w:t>
      </w:r>
      <w:r w:rsidR="0043235C" w:rsidRPr="0043235C">
        <w:rPr>
          <w:rFonts w:ascii="Garamond" w:eastAsia="Garamond" w:hAnsi="Garamond" w:cs="Garamond"/>
        </w:rPr>
        <w:t xml:space="preserve"> zastrzega sobie prawo do odmowy sprzedaży, wstrzymania wysyłki lub anulowania złożonego zamówienia bez ponoszenia odpowiedzialności odszkodowawczej, jeżeli:</w:t>
      </w:r>
    </w:p>
    <w:p w14:paraId="58FD2CCC" w14:textId="77777777" w:rsidR="0043235C" w:rsidRPr="0043235C" w:rsidRDefault="0043235C" w:rsidP="0043235C">
      <w:pPr>
        <w:pStyle w:val="Akapitzlist"/>
        <w:spacing w:after="0"/>
        <w:jc w:val="both"/>
        <w:rPr>
          <w:rFonts w:ascii="Garamond" w:eastAsia="Garamond" w:hAnsi="Garamond" w:cs="Garamond"/>
        </w:rPr>
      </w:pPr>
      <w:r w:rsidRPr="0043235C">
        <w:rPr>
          <w:rFonts w:ascii="Garamond" w:eastAsia="Garamond" w:hAnsi="Garamond" w:cs="Garamond"/>
        </w:rPr>
        <w:t>a) zachodzi uzasadnione ryzyko naruszenia przez Klienta lub odbiorcę końcowego przepisów dotyczących obrotu chemikaliami lub bezpieczeństwa obrotu handlowego,</w:t>
      </w:r>
    </w:p>
    <w:p w14:paraId="03AC7284" w14:textId="069E46C8" w:rsidR="0043235C" w:rsidRPr="0043235C" w:rsidRDefault="0043235C" w:rsidP="0043235C">
      <w:pPr>
        <w:pStyle w:val="Akapitzlist"/>
        <w:spacing w:after="0"/>
        <w:jc w:val="both"/>
        <w:rPr>
          <w:rFonts w:ascii="Garamond" w:eastAsia="Garamond" w:hAnsi="Garamond" w:cs="Garamond"/>
        </w:rPr>
      </w:pPr>
      <w:r w:rsidRPr="0043235C">
        <w:rPr>
          <w:rFonts w:ascii="Garamond" w:eastAsia="Garamond" w:hAnsi="Garamond" w:cs="Garamond"/>
        </w:rPr>
        <w:t>b) charakterystyka działalności Klienta lub dotychczasowa komunikacja budzi uzasadnione wątpliwości co do legalności lub celu planowanego wykorzystania substancji,</w:t>
      </w:r>
    </w:p>
    <w:p w14:paraId="7C1247EF" w14:textId="77777777" w:rsidR="0043235C" w:rsidRDefault="0043235C" w:rsidP="0043235C">
      <w:pPr>
        <w:pStyle w:val="Akapitzlist"/>
        <w:spacing w:after="0"/>
        <w:jc w:val="both"/>
        <w:rPr>
          <w:rFonts w:ascii="Garamond" w:eastAsia="Garamond" w:hAnsi="Garamond" w:cs="Garamond"/>
        </w:rPr>
      </w:pPr>
      <w:r w:rsidRPr="0043235C">
        <w:rPr>
          <w:rFonts w:ascii="Garamond" w:eastAsia="Garamond" w:hAnsi="Garamond" w:cs="Garamond"/>
        </w:rPr>
        <w:t>c) istnieje ryzyko, że Produkt zostanie bezprawnie zakwalifikowany, przetworzony lub zaoferowany osobom trzecim jako produkt leczniczy, wyrób medyczny czy suplement diety.</w:t>
      </w:r>
    </w:p>
    <w:p w14:paraId="3D196C80" w14:textId="61EFD427" w:rsidR="008434A7" w:rsidRDefault="00DB55DA" w:rsidP="00DF4D40">
      <w:pPr>
        <w:pStyle w:val="Akapitzlist"/>
        <w:numPr>
          <w:ilvl w:val="0"/>
          <w:numId w:val="10"/>
        </w:numPr>
        <w:spacing w:after="0"/>
        <w:jc w:val="both"/>
        <w:rPr>
          <w:rFonts w:ascii="Garamond" w:eastAsia="Garamond" w:hAnsi="Garamond" w:cs="Garamond"/>
        </w:rPr>
      </w:pPr>
      <w:r>
        <w:rPr>
          <w:rFonts w:ascii="Garamond" w:eastAsia="Garamond" w:hAnsi="Garamond" w:cs="Garamond"/>
        </w:rPr>
        <w:t>Platforma</w:t>
      </w:r>
      <w:r w:rsidR="0C7F89AF" w:rsidRPr="1AFC60BD">
        <w:rPr>
          <w:rFonts w:ascii="Garamond" w:eastAsia="Garamond" w:hAnsi="Garamond" w:cs="Garamond"/>
        </w:rPr>
        <w:t xml:space="preserve"> </w:t>
      </w:r>
      <w:r w:rsidR="00DF4D40" w:rsidRPr="00DF4D40">
        <w:rPr>
          <w:rFonts w:ascii="Garamond" w:eastAsia="Garamond" w:hAnsi="Garamond" w:cs="Garamond"/>
        </w:rPr>
        <w:t>może w każdym czasie zażądać od Klienta przedstawienia dodatkowych dokumentów, licencji lub oświadczeń potwierdzających legalność planowanych działań z wykorzystaniem Produktów Badawczych.</w:t>
      </w:r>
    </w:p>
    <w:p w14:paraId="16BCAD5E" w14:textId="5C95E88A" w:rsidR="008434A7" w:rsidRDefault="00DB55DA" w:rsidP="00DF4D40">
      <w:pPr>
        <w:pStyle w:val="Akapitzlist"/>
        <w:numPr>
          <w:ilvl w:val="0"/>
          <w:numId w:val="10"/>
        </w:numPr>
        <w:spacing w:after="0"/>
        <w:jc w:val="both"/>
        <w:rPr>
          <w:rFonts w:ascii="Garamond" w:eastAsia="Garamond" w:hAnsi="Garamond" w:cs="Garamond"/>
        </w:rPr>
      </w:pPr>
      <w:r>
        <w:rPr>
          <w:rFonts w:ascii="Garamond" w:eastAsia="Garamond" w:hAnsi="Garamond" w:cs="Garamond"/>
        </w:rPr>
        <w:t>Platforma</w:t>
      </w:r>
      <w:r w:rsidR="0C7F89AF" w:rsidRPr="1AFC60BD">
        <w:rPr>
          <w:rFonts w:ascii="Garamond" w:eastAsia="Garamond" w:hAnsi="Garamond" w:cs="Garamond"/>
        </w:rPr>
        <w:t xml:space="preserve"> </w:t>
      </w:r>
      <w:r w:rsidR="00DF4D40" w:rsidRPr="00DF4D40">
        <w:rPr>
          <w:rFonts w:ascii="Garamond" w:eastAsia="Garamond" w:hAnsi="Garamond" w:cs="Garamond"/>
        </w:rPr>
        <w:t xml:space="preserve">zastrzega sobie prawo do okresowej aktualizacji wewnętrznych procedur </w:t>
      </w:r>
      <w:proofErr w:type="spellStart"/>
      <w:r w:rsidR="00DF4D40" w:rsidRPr="00DF4D40">
        <w:rPr>
          <w:rFonts w:ascii="Garamond" w:eastAsia="Garamond" w:hAnsi="Garamond" w:cs="Garamond"/>
        </w:rPr>
        <w:t>compliance</w:t>
      </w:r>
      <w:proofErr w:type="spellEnd"/>
      <w:r w:rsidR="00DF4D40" w:rsidRPr="00DF4D40">
        <w:rPr>
          <w:rFonts w:ascii="Garamond" w:eastAsia="Garamond" w:hAnsi="Garamond" w:cs="Garamond"/>
        </w:rPr>
        <w:t>, wymagań dotyczących bezpieczeństwa chemicznego oraz kryteriów identyfikacji i weryfikacji tożsamości Klientów, zgodnie z aktualnymi wytycznymi organów administracji państwowej i europejskiej.</w:t>
      </w:r>
    </w:p>
    <w:p w14:paraId="036D3603" w14:textId="65E3FAF2" w:rsidR="008434A7" w:rsidRDefault="0C7F89AF" w:rsidP="00DF4D40">
      <w:pPr>
        <w:pStyle w:val="Akapitzlist"/>
        <w:numPr>
          <w:ilvl w:val="0"/>
          <w:numId w:val="10"/>
        </w:numPr>
        <w:spacing w:after="0"/>
        <w:jc w:val="both"/>
        <w:rPr>
          <w:rFonts w:ascii="Garamond" w:eastAsia="Garamond" w:hAnsi="Garamond" w:cs="Garamond"/>
        </w:rPr>
      </w:pPr>
      <w:r w:rsidRPr="1AFC60BD">
        <w:rPr>
          <w:rFonts w:ascii="Garamond" w:eastAsia="Garamond" w:hAnsi="Garamond" w:cs="Garamond"/>
        </w:rPr>
        <w:t xml:space="preserve">W przypadku </w:t>
      </w:r>
      <w:r w:rsidR="00DF4D40" w:rsidRPr="00DF4D40">
        <w:rPr>
          <w:rFonts w:ascii="Garamond" w:eastAsia="Garamond" w:hAnsi="Garamond" w:cs="Garamond"/>
        </w:rPr>
        <w:t xml:space="preserve">stwierdzenia lub uzasadnionego podejrzenia naruszenia przepisów prawa przez Klienta (np. próba dystrybucji peptydów jako leków), </w:t>
      </w:r>
      <w:r w:rsidR="00DB55DA">
        <w:rPr>
          <w:rFonts w:ascii="Garamond" w:eastAsia="Garamond" w:hAnsi="Garamond" w:cs="Garamond"/>
        </w:rPr>
        <w:t>Platforma</w:t>
      </w:r>
      <w:r w:rsidR="00DF4D40" w:rsidRPr="00DF4D40">
        <w:rPr>
          <w:rFonts w:ascii="Garamond" w:eastAsia="Garamond" w:hAnsi="Garamond" w:cs="Garamond"/>
        </w:rPr>
        <w:t xml:space="preserve"> ma prawo do natychmiastowego i bezpowrotnego zablokowania konta Klienta w </w:t>
      </w:r>
      <w:r w:rsidR="00077B23">
        <w:rPr>
          <w:rFonts w:ascii="Garamond" w:eastAsia="Garamond" w:hAnsi="Garamond" w:cs="Garamond"/>
        </w:rPr>
        <w:t>Platformie</w:t>
      </w:r>
      <w:r w:rsidR="00DF4D40" w:rsidRPr="00DF4D40">
        <w:rPr>
          <w:rFonts w:ascii="Garamond" w:eastAsia="Garamond" w:hAnsi="Garamond" w:cs="Garamond"/>
        </w:rPr>
        <w:t>, odmowy dalszej współpracy oraz</w:t>
      </w:r>
      <w:r w:rsidR="00DF4D40">
        <w:rPr>
          <w:rFonts w:ascii="Garamond" w:eastAsia="Garamond" w:hAnsi="Garamond" w:cs="Garamond"/>
        </w:rPr>
        <w:t xml:space="preserve"> </w:t>
      </w:r>
      <w:r w:rsidR="00DF4D40" w:rsidRPr="00DF4D40">
        <w:rPr>
          <w:rFonts w:ascii="Garamond" w:eastAsia="Garamond" w:hAnsi="Garamond" w:cs="Garamond"/>
        </w:rPr>
        <w:t>do przekazania zgromadzonych danych i informacji właściwym organom ścigania lub inspekcjom publicznym</w:t>
      </w:r>
      <w:r w:rsidR="00DF4D40">
        <w:rPr>
          <w:rFonts w:ascii="Garamond" w:eastAsia="Garamond" w:hAnsi="Garamond" w:cs="Garamond"/>
        </w:rPr>
        <w:t xml:space="preserve">, </w:t>
      </w:r>
      <w:r w:rsidR="00DF4D40" w:rsidRPr="00DF4D40">
        <w:rPr>
          <w:rFonts w:ascii="Garamond" w:eastAsia="Garamond" w:hAnsi="Garamond" w:cs="Garamond"/>
        </w:rPr>
        <w:t>w przypadkach przewidzianych prawem</w:t>
      </w:r>
      <w:r w:rsidR="00DF4D40">
        <w:rPr>
          <w:rFonts w:ascii="Garamond" w:eastAsia="Garamond" w:hAnsi="Garamond" w:cs="Garamond"/>
        </w:rPr>
        <w:t>.</w:t>
      </w:r>
    </w:p>
    <w:p w14:paraId="46D357A5" w14:textId="667B340B" w:rsidR="008434A7" w:rsidRDefault="0C7F89AF" w:rsidP="004E7B6F">
      <w:pPr>
        <w:pStyle w:val="Nagwek2"/>
      </w:pPr>
      <w:r w:rsidRPr="1AFC60BD">
        <w:lastRenderedPageBreak/>
        <w:t xml:space="preserve">§ 13. </w:t>
      </w:r>
      <w:r>
        <w:br/>
      </w:r>
      <w:r w:rsidRPr="1AFC60BD">
        <w:t>Weryfikacja Klienta oraz oświadczenia dotyczące przeznaczenia Produktów</w:t>
      </w:r>
    </w:p>
    <w:p w14:paraId="1C2FE6C2" w14:textId="209D9A36" w:rsidR="008434A7" w:rsidRDefault="0C7F89AF" w:rsidP="00ED1A5C">
      <w:pPr>
        <w:pStyle w:val="Akapitzlist"/>
        <w:numPr>
          <w:ilvl w:val="0"/>
          <w:numId w:val="9"/>
        </w:numPr>
        <w:spacing w:after="0"/>
        <w:jc w:val="both"/>
        <w:rPr>
          <w:rFonts w:ascii="Garamond" w:eastAsia="Garamond" w:hAnsi="Garamond" w:cs="Garamond"/>
        </w:rPr>
      </w:pPr>
      <w:r w:rsidRPr="1AFC60BD">
        <w:rPr>
          <w:rFonts w:ascii="Garamond" w:eastAsia="Garamond" w:hAnsi="Garamond" w:cs="Garamond"/>
        </w:rPr>
        <w:t xml:space="preserve">W celu </w:t>
      </w:r>
      <w:r w:rsidR="00ED1A5C" w:rsidRPr="00ED1A5C">
        <w:rPr>
          <w:rFonts w:ascii="Garamond" w:eastAsia="Garamond" w:hAnsi="Garamond" w:cs="Garamond"/>
        </w:rPr>
        <w:t xml:space="preserve">zapewnienia pełnej zgodności prowadzonej działalności z obowiązującymi przepisami prawa oraz przeciwdziałania wykorzystywaniu substancji badawczych niezgodnie z ich przeznaczeniem, </w:t>
      </w:r>
      <w:r w:rsidR="00DB55DA">
        <w:rPr>
          <w:rFonts w:ascii="Garamond" w:eastAsia="Garamond" w:hAnsi="Garamond" w:cs="Garamond"/>
        </w:rPr>
        <w:t>Platforma</w:t>
      </w:r>
      <w:r w:rsidR="00ED1A5C" w:rsidRPr="00ED1A5C">
        <w:rPr>
          <w:rFonts w:ascii="Garamond" w:eastAsia="Garamond" w:hAnsi="Garamond" w:cs="Garamond"/>
        </w:rPr>
        <w:t xml:space="preserve"> uprawniony jest do wprowadzania i przeprowadzania procedur identyfikacji oraz weryfikacji Klientów przed przystąpieniem do realizacji zamówienia.</w:t>
      </w:r>
    </w:p>
    <w:p w14:paraId="29A10A47" w14:textId="7787EE69" w:rsidR="00ED1A5C" w:rsidRPr="00ED1A5C" w:rsidRDefault="00ED1A5C" w:rsidP="00ED1A5C">
      <w:pPr>
        <w:pStyle w:val="Akapitzlist"/>
        <w:numPr>
          <w:ilvl w:val="0"/>
          <w:numId w:val="9"/>
        </w:numPr>
        <w:spacing w:after="0"/>
        <w:jc w:val="both"/>
        <w:rPr>
          <w:rFonts w:ascii="Garamond" w:eastAsia="Garamond" w:hAnsi="Garamond" w:cs="Garamond"/>
        </w:rPr>
      </w:pPr>
      <w:r>
        <w:rPr>
          <w:rFonts w:ascii="Garamond" w:eastAsia="Garamond" w:hAnsi="Garamond" w:cs="Garamond"/>
        </w:rPr>
        <w:t xml:space="preserve">Proces weryfikacji, </w:t>
      </w:r>
      <w:r w:rsidRPr="00ED1A5C">
        <w:rPr>
          <w:rFonts w:ascii="Garamond" w:eastAsia="Garamond" w:hAnsi="Garamond" w:cs="Garamond"/>
        </w:rPr>
        <w:t xml:space="preserve">o którym mowa w ust. 1, może być realizowany na etapie rejestracji konta, składania zamówienia lub weryfikacji </w:t>
      </w:r>
      <w:proofErr w:type="spellStart"/>
      <w:r w:rsidRPr="00ED1A5C">
        <w:rPr>
          <w:rFonts w:ascii="Garamond" w:eastAsia="Garamond" w:hAnsi="Garamond" w:cs="Garamond"/>
        </w:rPr>
        <w:t>compliance</w:t>
      </w:r>
      <w:proofErr w:type="spellEnd"/>
      <w:r w:rsidRPr="00ED1A5C">
        <w:rPr>
          <w:rFonts w:ascii="Garamond" w:eastAsia="Garamond" w:hAnsi="Garamond" w:cs="Garamond"/>
        </w:rPr>
        <w:t xml:space="preserve"> przed wysyłką towaru i może obejmować w szczególności:</w:t>
      </w:r>
    </w:p>
    <w:p w14:paraId="22141A17" w14:textId="77777777" w:rsidR="00ED1A5C" w:rsidRPr="00ED1A5C" w:rsidRDefault="00ED1A5C" w:rsidP="00ED1A5C">
      <w:pPr>
        <w:pStyle w:val="Akapitzlist"/>
        <w:spacing w:after="0"/>
        <w:jc w:val="both"/>
        <w:rPr>
          <w:rFonts w:ascii="Garamond" w:eastAsia="Garamond" w:hAnsi="Garamond" w:cs="Garamond"/>
        </w:rPr>
      </w:pPr>
      <w:r w:rsidRPr="00ED1A5C">
        <w:rPr>
          <w:rFonts w:ascii="Garamond" w:eastAsia="Garamond" w:hAnsi="Garamond" w:cs="Garamond"/>
        </w:rPr>
        <w:t>a) potwierdzenie danych rejestrowych i identyfikacyjnych Klienta (np. numeru NIP, REGON, danych z dowodu tożsamości w przypadku niezależnych badaczy),</w:t>
      </w:r>
    </w:p>
    <w:p w14:paraId="7839A517" w14:textId="77777777" w:rsidR="00ED1A5C" w:rsidRPr="00ED1A5C" w:rsidRDefault="00ED1A5C" w:rsidP="00ED1A5C">
      <w:pPr>
        <w:pStyle w:val="Akapitzlist"/>
        <w:spacing w:after="0"/>
        <w:jc w:val="both"/>
        <w:rPr>
          <w:rFonts w:ascii="Garamond" w:eastAsia="Garamond" w:hAnsi="Garamond" w:cs="Garamond"/>
        </w:rPr>
      </w:pPr>
      <w:r w:rsidRPr="00ED1A5C">
        <w:rPr>
          <w:rFonts w:ascii="Garamond" w:eastAsia="Garamond" w:hAnsi="Garamond" w:cs="Garamond"/>
        </w:rPr>
        <w:t>b) weryfikację prowadzenia rzeczywistej działalności gospodarczej, naukowej, edukacyjnej lub badawczej przez Klienta,</w:t>
      </w:r>
    </w:p>
    <w:p w14:paraId="567F6129" w14:textId="77777777" w:rsidR="00ED1A5C" w:rsidRPr="00ED1A5C" w:rsidRDefault="00ED1A5C" w:rsidP="00ED1A5C">
      <w:pPr>
        <w:pStyle w:val="Akapitzlist"/>
        <w:spacing w:after="0"/>
        <w:jc w:val="both"/>
        <w:rPr>
          <w:rFonts w:ascii="Garamond" w:eastAsia="Garamond" w:hAnsi="Garamond" w:cs="Garamond"/>
        </w:rPr>
      </w:pPr>
      <w:r w:rsidRPr="00ED1A5C">
        <w:rPr>
          <w:rFonts w:ascii="Garamond" w:eastAsia="Garamond" w:hAnsi="Garamond" w:cs="Garamond"/>
        </w:rPr>
        <w:t>c) weryfikację fizycznego adresu dostawy pod kątem bezpieczeństwa i wiarygodności,</w:t>
      </w:r>
    </w:p>
    <w:p w14:paraId="6FBF3AD5" w14:textId="47A79A6A" w:rsidR="00ED1A5C" w:rsidRPr="00ED1A5C" w:rsidRDefault="00ED1A5C" w:rsidP="00ED1A5C">
      <w:pPr>
        <w:pStyle w:val="Akapitzlist"/>
        <w:spacing w:after="0"/>
        <w:jc w:val="both"/>
        <w:rPr>
          <w:rFonts w:ascii="Garamond" w:eastAsia="Garamond" w:hAnsi="Garamond" w:cs="Garamond"/>
        </w:rPr>
      </w:pPr>
      <w:r w:rsidRPr="00ED1A5C">
        <w:rPr>
          <w:rFonts w:ascii="Garamond" w:eastAsia="Garamond" w:hAnsi="Garamond" w:cs="Garamond"/>
        </w:rPr>
        <w:t xml:space="preserve">d) żądanie złożenia pisemnego lub elektronicznego oświadczenia o dokładnym, deklarowanym przeznaczeniu badawczym Produktów (tzw. End-User </w:t>
      </w:r>
      <w:proofErr w:type="spellStart"/>
      <w:r w:rsidRPr="00ED1A5C">
        <w:rPr>
          <w:rFonts w:ascii="Garamond" w:eastAsia="Garamond" w:hAnsi="Garamond" w:cs="Garamond"/>
        </w:rPr>
        <w:t>Declaration</w:t>
      </w:r>
      <w:proofErr w:type="spellEnd"/>
      <w:r w:rsidRPr="00ED1A5C">
        <w:rPr>
          <w:rFonts w:ascii="Garamond" w:eastAsia="Garamond" w:hAnsi="Garamond" w:cs="Garamond"/>
        </w:rPr>
        <w:t>),</w:t>
      </w:r>
    </w:p>
    <w:p w14:paraId="7D920148" w14:textId="35DE1A11" w:rsidR="00ED1A5C" w:rsidRDefault="00ED1A5C" w:rsidP="00ED1A5C">
      <w:pPr>
        <w:pStyle w:val="Akapitzlist"/>
        <w:spacing w:after="0"/>
        <w:jc w:val="both"/>
        <w:rPr>
          <w:rFonts w:ascii="Garamond" w:eastAsia="Garamond" w:hAnsi="Garamond" w:cs="Garamond"/>
        </w:rPr>
      </w:pPr>
      <w:r w:rsidRPr="00ED1A5C">
        <w:rPr>
          <w:rFonts w:ascii="Garamond" w:eastAsia="Garamond" w:hAnsi="Garamond" w:cs="Garamond"/>
        </w:rPr>
        <w:t xml:space="preserve">e) analizę dotychczasowej historii zakupów, </w:t>
      </w:r>
      <w:proofErr w:type="spellStart"/>
      <w:r w:rsidRPr="00ED1A5C">
        <w:rPr>
          <w:rFonts w:ascii="Garamond" w:eastAsia="Garamond" w:hAnsi="Garamond" w:cs="Garamond"/>
        </w:rPr>
        <w:t>zachowań</w:t>
      </w:r>
      <w:proofErr w:type="spellEnd"/>
      <w:r w:rsidRPr="00ED1A5C">
        <w:rPr>
          <w:rFonts w:ascii="Garamond" w:eastAsia="Garamond" w:hAnsi="Garamond" w:cs="Garamond"/>
        </w:rPr>
        <w:t xml:space="preserve"> transakcyjnych oraz sposobu komunikacji Klienta ze </w:t>
      </w:r>
      <w:r w:rsidR="00DB55DA">
        <w:rPr>
          <w:rFonts w:ascii="Garamond" w:eastAsia="Garamond" w:hAnsi="Garamond" w:cs="Garamond"/>
        </w:rPr>
        <w:t>Platformą</w:t>
      </w:r>
      <w:r w:rsidRPr="00ED1A5C">
        <w:rPr>
          <w:rFonts w:ascii="Garamond" w:eastAsia="Garamond" w:hAnsi="Garamond" w:cs="Garamond"/>
        </w:rPr>
        <w:t>.</w:t>
      </w:r>
    </w:p>
    <w:p w14:paraId="1E3238B4" w14:textId="67F5E7EF" w:rsidR="00ED1A5C" w:rsidRDefault="00DB55DA" w:rsidP="00ED1A5C">
      <w:pPr>
        <w:pStyle w:val="Akapitzlist"/>
        <w:numPr>
          <w:ilvl w:val="0"/>
          <w:numId w:val="9"/>
        </w:numPr>
        <w:spacing w:after="0"/>
        <w:jc w:val="both"/>
        <w:rPr>
          <w:rFonts w:ascii="Garamond" w:eastAsia="Garamond" w:hAnsi="Garamond" w:cs="Garamond"/>
        </w:rPr>
      </w:pPr>
      <w:r>
        <w:rPr>
          <w:rFonts w:ascii="Garamond" w:eastAsia="Garamond" w:hAnsi="Garamond" w:cs="Garamond"/>
        </w:rPr>
        <w:t>Platforma</w:t>
      </w:r>
      <w:r w:rsidR="00ED1A5C" w:rsidRPr="00ED1A5C">
        <w:rPr>
          <w:rFonts w:ascii="Garamond" w:eastAsia="Garamond" w:hAnsi="Garamond" w:cs="Garamond"/>
        </w:rPr>
        <w:t xml:space="preserve"> może zażądać od Klienta przedstawienia dodatkowych dokumentów uwiarygadniających, w tym potwierdzenia prowadzenia działalności laboratoryjnej, naukowej, medycznej, przemysłowej lub edukacyjnej</w:t>
      </w:r>
      <w:r w:rsidR="00ED1A5C">
        <w:rPr>
          <w:rFonts w:ascii="Garamond" w:eastAsia="Garamond" w:hAnsi="Garamond" w:cs="Garamond"/>
        </w:rPr>
        <w:t xml:space="preserve">. </w:t>
      </w:r>
    </w:p>
    <w:p w14:paraId="35C7714C" w14:textId="56329C8B" w:rsidR="00ED1A5C" w:rsidRPr="00ED1A5C" w:rsidRDefault="00ED1A5C" w:rsidP="00ED1A5C">
      <w:pPr>
        <w:pStyle w:val="Akapitzlist"/>
        <w:numPr>
          <w:ilvl w:val="0"/>
          <w:numId w:val="9"/>
        </w:numPr>
        <w:spacing w:after="0"/>
        <w:jc w:val="both"/>
        <w:rPr>
          <w:rFonts w:ascii="Garamond" w:eastAsia="Garamond" w:hAnsi="Garamond" w:cs="Garamond"/>
        </w:rPr>
      </w:pPr>
      <w:r w:rsidRPr="00ED1A5C">
        <w:rPr>
          <w:rFonts w:ascii="Garamond" w:eastAsia="Garamond" w:hAnsi="Garamond" w:cs="Garamond"/>
        </w:rPr>
        <w:t xml:space="preserve">Składając zamówienie w </w:t>
      </w:r>
      <w:r w:rsidR="00077B23">
        <w:rPr>
          <w:rFonts w:ascii="Garamond" w:eastAsia="Garamond" w:hAnsi="Garamond" w:cs="Garamond"/>
        </w:rPr>
        <w:t>Platformie</w:t>
      </w:r>
      <w:r w:rsidRPr="00ED1A5C">
        <w:rPr>
          <w:rFonts w:ascii="Garamond" w:eastAsia="Garamond" w:hAnsi="Garamond" w:cs="Garamond"/>
        </w:rPr>
        <w:t>, Klient składa bezwarunkowe oświadczenie woli, że:</w:t>
      </w:r>
    </w:p>
    <w:p w14:paraId="3F525191" w14:textId="77777777" w:rsidR="00ED1A5C" w:rsidRPr="00ED1A5C" w:rsidRDefault="00ED1A5C" w:rsidP="00ED1A5C">
      <w:pPr>
        <w:pStyle w:val="Akapitzlist"/>
        <w:spacing w:after="0"/>
        <w:jc w:val="both"/>
        <w:rPr>
          <w:rFonts w:ascii="Garamond" w:eastAsia="Garamond" w:hAnsi="Garamond" w:cs="Garamond"/>
        </w:rPr>
      </w:pPr>
      <w:r w:rsidRPr="00ED1A5C">
        <w:rPr>
          <w:rFonts w:ascii="Garamond" w:eastAsia="Garamond" w:hAnsi="Garamond" w:cs="Garamond"/>
        </w:rPr>
        <w:t>a) nabywa Produkty w pełni zgodnie z obowiązującym prawem i niniejszym Regulaminem,</w:t>
      </w:r>
    </w:p>
    <w:p w14:paraId="5410032A" w14:textId="77777777" w:rsidR="00ED1A5C" w:rsidRPr="00ED1A5C" w:rsidRDefault="00ED1A5C" w:rsidP="00ED1A5C">
      <w:pPr>
        <w:pStyle w:val="Akapitzlist"/>
        <w:spacing w:after="0"/>
        <w:jc w:val="both"/>
        <w:rPr>
          <w:rFonts w:ascii="Garamond" w:eastAsia="Garamond" w:hAnsi="Garamond" w:cs="Garamond"/>
        </w:rPr>
      </w:pPr>
      <w:r w:rsidRPr="00ED1A5C">
        <w:rPr>
          <w:rFonts w:ascii="Garamond" w:eastAsia="Garamond" w:hAnsi="Garamond" w:cs="Garamond"/>
        </w:rPr>
        <w:t>b) posiada wiedzę umożliwiającą bezpieczne posługiwanie się odczynnikami, bądź działa pod bezpośrednim nadzorem osób posiadających odpowiednie kwalifikacje naukowe,</w:t>
      </w:r>
    </w:p>
    <w:p w14:paraId="055633C9" w14:textId="77777777" w:rsidR="00ED1A5C" w:rsidRPr="00ED1A5C" w:rsidRDefault="00ED1A5C" w:rsidP="00ED1A5C">
      <w:pPr>
        <w:pStyle w:val="Akapitzlist"/>
        <w:spacing w:after="0"/>
        <w:jc w:val="both"/>
        <w:rPr>
          <w:rFonts w:ascii="Garamond" w:eastAsia="Garamond" w:hAnsi="Garamond" w:cs="Garamond"/>
        </w:rPr>
      </w:pPr>
      <w:r w:rsidRPr="00ED1A5C">
        <w:rPr>
          <w:rFonts w:ascii="Garamond" w:eastAsia="Garamond" w:hAnsi="Garamond" w:cs="Garamond"/>
        </w:rPr>
        <w:t>c) nie zamierza wykorzystywać zakupionych substancji do jakichkolwiek celów sprzecznych z ich przeznaczeniem badawczym (RUO),</w:t>
      </w:r>
    </w:p>
    <w:p w14:paraId="704103A6" w14:textId="570D4B1C" w:rsidR="00ED1A5C" w:rsidRDefault="00ED1A5C" w:rsidP="00ED1A5C">
      <w:pPr>
        <w:pStyle w:val="Akapitzlist"/>
        <w:spacing w:after="0"/>
        <w:jc w:val="both"/>
        <w:rPr>
          <w:rFonts w:ascii="Garamond" w:eastAsia="Garamond" w:hAnsi="Garamond" w:cs="Garamond"/>
        </w:rPr>
      </w:pPr>
      <w:r w:rsidRPr="00ED1A5C">
        <w:rPr>
          <w:rFonts w:ascii="Garamond" w:eastAsia="Garamond" w:hAnsi="Garamond" w:cs="Garamond"/>
        </w:rPr>
        <w:t>d) pod rygorem odpowiedzialności odszkodowawczej i karnej, nie będzie oferował ani dystrybuował Produktów jako leków, suplementów diety, żywności czy wyrobów medycznych.</w:t>
      </w:r>
    </w:p>
    <w:p w14:paraId="16542996" w14:textId="3ED1F133" w:rsidR="00ED1A5C" w:rsidRDefault="00DB55DA" w:rsidP="00ED1A5C">
      <w:pPr>
        <w:pStyle w:val="Akapitzlist"/>
        <w:numPr>
          <w:ilvl w:val="0"/>
          <w:numId w:val="9"/>
        </w:numPr>
        <w:spacing w:after="0"/>
        <w:jc w:val="both"/>
        <w:rPr>
          <w:rFonts w:ascii="Garamond" w:eastAsia="Garamond" w:hAnsi="Garamond" w:cs="Garamond"/>
        </w:rPr>
      </w:pPr>
      <w:r>
        <w:rPr>
          <w:rFonts w:ascii="Garamond" w:eastAsia="Garamond" w:hAnsi="Garamond" w:cs="Garamond"/>
        </w:rPr>
        <w:t>Platforma</w:t>
      </w:r>
      <w:r w:rsidR="00ED1A5C" w:rsidRPr="00ED1A5C">
        <w:rPr>
          <w:rFonts w:ascii="Garamond" w:eastAsia="Garamond" w:hAnsi="Garamond" w:cs="Garamond"/>
        </w:rPr>
        <w:t xml:space="preserve"> zastrzega sobie prawo do odmowy realizacji zamówienia, anulowania transakcji lub trwałego zablokowania konta Klienta bez podania szczegółowego uzasadnienia, jeżeli w wyniku procedury weryfikacji uzna, że istnieje podwyższone ryzyko wykorzystania Produktów niezgodnie z prawem, dobrymi obyczajami lub przeznaczeniem określonym w Regulaminie.</w:t>
      </w:r>
    </w:p>
    <w:p w14:paraId="3BC72FB7" w14:textId="0C38C266" w:rsidR="00ED1A5C" w:rsidRDefault="00ED1A5C" w:rsidP="1AFC60BD">
      <w:pPr>
        <w:pStyle w:val="Akapitzlist"/>
        <w:numPr>
          <w:ilvl w:val="0"/>
          <w:numId w:val="9"/>
        </w:numPr>
        <w:spacing w:after="0"/>
        <w:jc w:val="both"/>
        <w:rPr>
          <w:rFonts w:ascii="Garamond" w:eastAsia="Garamond" w:hAnsi="Garamond" w:cs="Garamond"/>
        </w:rPr>
      </w:pPr>
      <w:r w:rsidRPr="00ED1A5C">
        <w:rPr>
          <w:rFonts w:ascii="Garamond" w:eastAsia="Garamond" w:hAnsi="Garamond" w:cs="Garamond"/>
        </w:rPr>
        <w:t xml:space="preserve">Odmowa realizacji zamówienia dokonana przez </w:t>
      </w:r>
      <w:r w:rsidR="00DB55DA">
        <w:rPr>
          <w:rFonts w:ascii="Garamond" w:eastAsia="Garamond" w:hAnsi="Garamond" w:cs="Garamond"/>
        </w:rPr>
        <w:t>Platformę</w:t>
      </w:r>
      <w:r w:rsidRPr="00ED1A5C">
        <w:rPr>
          <w:rFonts w:ascii="Garamond" w:eastAsia="Garamond" w:hAnsi="Garamond" w:cs="Garamond"/>
        </w:rPr>
        <w:t xml:space="preserve"> na podstawie wyników procedury weryfikacji lub zasad </w:t>
      </w:r>
      <w:proofErr w:type="spellStart"/>
      <w:r w:rsidRPr="00ED1A5C">
        <w:rPr>
          <w:rFonts w:ascii="Garamond" w:eastAsia="Garamond" w:hAnsi="Garamond" w:cs="Garamond"/>
        </w:rPr>
        <w:t>compliance</w:t>
      </w:r>
      <w:proofErr w:type="spellEnd"/>
      <w:r w:rsidRPr="00ED1A5C">
        <w:rPr>
          <w:rFonts w:ascii="Garamond" w:eastAsia="Garamond" w:hAnsi="Garamond" w:cs="Garamond"/>
        </w:rPr>
        <w:t xml:space="preserve"> nie stanowi naruszenia zobowiązań umownych i nie rodzi po stronie Klienta żadnych roszczeń odszkodowawczych wobec </w:t>
      </w:r>
      <w:r w:rsidR="00DB55DA">
        <w:rPr>
          <w:rFonts w:ascii="Garamond" w:eastAsia="Garamond" w:hAnsi="Garamond" w:cs="Garamond"/>
        </w:rPr>
        <w:t>Platformy</w:t>
      </w:r>
      <w:r>
        <w:rPr>
          <w:rFonts w:ascii="Garamond" w:eastAsia="Garamond" w:hAnsi="Garamond" w:cs="Garamond"/>
        </w:rPr>
        <w:t>.</w:t>
      </w:r>
    </w:p>
    <w:p w14:paraId="02412618" w14:textId="0D09607C" w:rsidR="008434A7" w:rsidRPr="00ED1A5C" w:rsidRDefault="00ED1A5C" w:rsidP="1AFC60BD">
      <w:pPr>
        <w:pStyle w:val="Akapitzlist"/>
        <w:numPr>
          <w:ilvl w:val="0"/>
          <w:numId w:val="9"/>
        </w:numPr>
        <w:spacing w:after="0"/>
        <w:jc w:val="both"/>
        <w:rPr>
          <w:rFonts w:ascii="Garamond" w:eastAsia="Garamond" w:hAnsi="Garamond" w:cs="Garamond"/>
        </w:rPr>
      </w:pPr>
      <w:r w:rsidRPr="00ED1A5C">
        <w:rPr>
          <w:rFonts w:ascii="Garamond" w:eastAsia="Garamond" w:hAnsi="Garamond" w:cs="Garamond"/>
        </w:rPr>
        <w:t>W przypadku anulowania zamówienia z przyczyn, o których mowa w niniejszym paragrafie, wszelkie otrzymane od Klienta płatności podlegają zwrotowi w terminie 14 dni roboczych od dnia podjęcia decyzji o anulowaniu transakcji.</w:t>
      </w:r>
    </w:p>
    <w:p w14:paraId="4448FDFA" w14:textId="44B6D909" w:rsidR="008434A7" w:rsidRDefault="0C7F89AF" w:rsidP="004E7B6F">
      <w:pPr>
        <w:pStyle w:val="Nagwek2"/>
      </w:pPr>
      <w:r w:rsidRPr="1AFC60BD">
        <w:lastRenderedPageBreak/>
        <w:t xml:space="preserve">§ 14. </w:t>
      </w:r>
      <w:r>
        <w:br/>
      </w:r>
      <w:r w:rsidRPr="1AFC60BD">
        <w:t xml:space="preserve">Własność intelektualna i korzystanie z materiałów </w:t>
      </w:r>
      <w:r w:rsidR="00077B23">
        <w:t>Platformy</w:t>
      </w:r>
    </w:p>
    <w:p w14:paraId="696177E1" w14:textId="1FD56D60" w:rsidR="008434A7" w:rsidRDefault="0C7F89AF" w:rsidP="00ED1A5C">
      <w:pPr>
        <w:pStyle w:val="Akapitzlist"/>
        <w:numPr>
          <w:ilvl w:val="0"/>
          <w:numId w:val="8"/>
        </w:numPr>
        <w:spacing w:after="0"/>
        <w:jc w:val="both"/>
        <w:rPr>
          <w:rFonts w:ascii="Garamond" w:eastAsia="Garamond" w:hAnsi="Garamond" w:cs="Garamond"/>
        </w:rPr>
      </w:pPr>
      <w:r w:rsidRPr="1AFC60BD">
        <w:rPr>
          <w:rFonts w:ascii="Garamond" w:eastAsia="Garamond" w:hAnsi="Garamond" w:cs="Garamond"/>
        </w:rPr>
        <w:t xml:space="preserve">Wszelkie prawa własności intelektualnej </w:t>
      </w:r>
      <w:r w:rsidR="00ED1A5C" w:rsidRPr="00ED1A5C">
        <w:rPr>
          <w:rFonts w:ascii="Garamond" w:eastAsia="Garamond" w:hAnsi="Garamond" w:cs="Garamond"/>
        </w:rPr>
        <w:t xml:space="preserve">związane ze </w:t>
      </w:r>
      <w:r w:rsidR="00077B23">
        <w:rPr>
          <w:rFonts w:ascii="Garamond" w:eastAsia="Garamond" w:hAnsi="Garamond" w:cs="Garamond"/>
        </w:rPr>
        <w:t>Platformą</w:t>
      </w:r>
      <w:r w:rsidR="00ED1A5C" w:rsidRPr="00ED1A5C">
        <w:rPr>
          <w:rFonts w:ascii="Garamond" w:eastAsia="Garamond" w:hAnsi="Garamond" w:cs="Garamond"/>
        </w:rPr>
        <w:t xml:space="preserve">, w szczególności prawa autorskie do strony internetowej, bazy danych, nazwy handlowej oraz domeny internetowej </w:t>
      </w:r>
      <w:r w:rsidR="00F221F2" w:rsidRPr="00F221F2">
        <w:rPr>
          <w:rFonts w:ascii="Garamond" w:eastAsia="Garamond" w:hAnsi="Garamond" w:cs="Garamond"/>
        </w:rPr>
        <w:t>www.senovalabs.com</w:t>
      </w:r>
      <w:r w:rsidR="00ED1A5C" w:rsidRPr="00ED1A5C">
        <w:rPr>
          <w:rFonts w:ascii="Garamond" w:eastAsia="Garamond" w:hAnsi="Garamond" w:cs="Garamond"/>
        </w:rPr>
        <w:t xml:space="preserve"> przysługują wyłącznie </w:t>
      </w:r>
      <w:r w:rsidR="00DB55DA">
        <w:rPr>
          <w:rFonts w:ascii="Garamond" w:eastAsia="Garamond" w:hAnsi="Garamond" w:cs="Garamond"/>
        </w:rPr>
        <w:t>Platformy</w:t>
      </w:r>
      <w:r w:rsidR="00ED1A5C" w:rsidRPr="00ED1A5C">
        <w:rPr>
          <w:rFonts w:ascii="Garamond" w:eastAsia="Garamond" w:hAnsi="Garamond" w:cs="Garamond"/>
        </w:rPr>
        <w:t xml:space="preserve"> lub podmiotom, z którymi </w:t>
      </w:r>
      <w:r w:rsidR="00DB55DA">
        <w:rPr>
          <w:rFonts w:ascii="Garamond" w:eastAsia="Garamond" w:hAnsi="Garamond" w:cs="Garamond"/>
        </w:rPr>
        <w:t>Platforma</w:t>
      </w:r>
      <w:r w:rsidR="00ED1A5C" w:rsidRPr="00ED1A5C">
        <w:rPr>
          <w:rFonts w:ascii="Garamond" w:eastAsia="Garamond" w:hAnsi="Garamond" w:cs="Garamond"/>
        </w:rPr>
        <w:t xml:space="preserve"> zawarł stosowne umowy o współpracę.</w:t>
      </w:r>
    </w:p>
    <w:p w14:paraId="21CBE462" w14:textId="77777777" w:rsidR="00ED1A5C" w:rsidRDefault="0C7F89AF" w:rsidP="00ED1A5C">
      <w:pPr>
        <w:pStyle w:val="Akapitzlist"/>
        <w:numPr>
          <w:ilvl w:val="0"/>
          <w:numId w:val="8"/>
        </w:numPr>
        <w:spacing w:after="0"/>
        <w:jc w:val="both"/>
        <w:rPr>
          <w:rFonts w:ascii="Garamond" w:eastAsia="Garamond" w:hAnsi="Garamond" w:cs="Garamond"/>
        </w:rPr>
      </w:pPr>
      <w:r w:rsidRPr="1AFC60BD">
        <w:rPr>
          <w:rFonts w:ascii="Garamond" w:eastAsia="Garamond" w:hAnsi="Garamond" w:cs="Garamond"/>
        </w:rPr>
        <w:t xml:space="preserve">Ochronie </w:t>
      </w:r>
      <w:r w:rsidR="00ED1A5C">
        <w:rPr>
          <w:rFonts w:ascii="Garamond" w:eastAsia="Garamond" w:hAnsi="Garamond" w:cs="Garamond"/>
        </w:rPr>
        <w:t xml:space="preserve">prawnej </w:t>
      </w:r>
      <w:r w:rsidRPr="1AFC60BD">
        <w:rPr>
          <w:rFonts w:ascii="Garamond" w:eastAsia="Garamond" w:hAnsi="Garamond" w:cs="Garamond"/>
        </w:rPr>
        <w:t>podlegają w szczególności:</w:t>
      </w:r>
    </w:p>
    <w:p w14:paraId="7AF39200" w14:textId="650F3AA4" w:rsidR="00ED1A5C" w:rsidRDefault="00ED1A5C" w:rsidP="00ED1A5C">
      <w:pPr>
        <w:pStyle w:val="Akapitzlist"/>
        <w:spacing w:after="0"/>
        <w:jc w:val="both"/>
        <w:rPr>
          <w:rFonts w:ascii="Garamond" w:eastAsia="Garamond" w:hAnsi="Garamond" w:cs="Garamond"/>
        </w:rPr>
      </w:pPr>
      <w:r w:rsidRPr="00ED1A5C">
        <w:rPr>
          <w:rFonts w:ascii="Garamond" w:eastAsia="Garamond" w:hAnsi="Garamond" w:cs="Garamond"/>
        </w:rPr>
        <w:t xml:space="preserve">a) unikalna nazwa handlowa </w:t>
      </w:r>
      <w:r w:rsidR="00077B23">
        <w:rPr>
          <w:rFonts w:ascii="Garamond" w:eastAsia="Garamond" w:hAnsi="Garamond" w:cs="Garamond"/>
        </w:rPr>
        <w:t>Platformy</w:t>
      </w:r>
      <w:r w:rsidRPr="00ED1A5C">
        <w:rPr>
          <w:rFonts w:ascii="Garamond" w:eastAsia="Garamond" w:hAnsi="Garamond" w:cs="Garamond"/>
        </w:rPr>
        <w:t>, znaki towarowe, elementy graficzne oraz logotypy,</w:t>
      </w:r>
    </w:p>
    <w:p w14:paraId="6D350B8C" w14:textId="66B1EF1D" w:rsidR="00ED1A5C" w:rsidRPr="00ED1A5C" w:rsidRDefault="00ED1A5C" w:rsidP="00ED1A5C">
      <w:pPr>
        <w:pStyle w:val="Akapitzlist"/>
        <w:spacing w:after="0"/>
        <w:jc w:val="both"/>
        <w:rPr>
          <w:rFonts w:ascii="Garamond" w:eastAsia="Garamond" w:hAnsi="Garamond" w:cs="Garamond"/>
        </w:rPr>
      </w:pPr>
      <w:r w:rsidRPr="00ED1A5C">
        <w:rPr>
          <w:rFonts w:ascii="Garamond" w:eastAsia="Garamond" w:hAnsi="Garamond" w:cs="Garamond"/>
        </w:rPr>
        <w:t xml:space="preserve">b) autorskie opisy Produktów Badawczych, artykuły naukowe, treści blogowe oraz materiały edukacyjne publikowane na łamach </w:t>
      </w:r>
      <w:r w:rsidR="00077B23">
        <w:rPr>
          <w:rFonts w:ascii="Garamond" w:eastAsia="Garamond" w:hAnsi="Garamond" w:cs="Garamond"/>
        </w:rPr>
        <w:t>Platformy</w:t>
      </w:r>
      <w:r w:rsidRPr="00ED1A5C">
        <w:rPr>
          <w:rFonts w:ascii="Garamond" w:eastAsia="Garamond" w:hAnsi="Garamond" w:cs="Garamond"/>
        </w:rPr>
        <w:t>,</w:t>
      </w:r>
    </w:p>
    <w:p w14:paraId="2708FC50" w14:textId="4AEA49FE" w:rsidR="00ED1A5C" w:rsidRPr="00ED1A5C" w:rsidRDefault="00ED1A5C" w:rsidP="00ED1A5C">
      <w:pPr>
        <w:pStyle w:val="Akapitzlist"/>
        <w:spacing w:after="0"/>
        <w:jc w:val="both"/>
        <w:rPr>
          <w:rFonts w:ascii="Garamond" w:eastAsia="Garamond" w:hAnsi="Garamond" w:cs="Garamond"/>
        </w:rPr>
      </w:pPr>
      <w:r w:rsidRPr="00ED1A5C">
        <w:rPr>
          <w:rFonts w:ascii="Garamond" w:eastAsia="Garamond" w:hAnsi="Garamond" w:cs="Garamond"/>
        </w:rPr>
        <w:t xml:space="preserve">c) dokumentacja techniczna, specyfikacje substancji, szablony oświadczeń oraz certyfikaty opracowane lub przetłumaczone przez </w:t>
      </w:r>
      <w:r w:rsidR="00DB55DA">
        <w:rPr>
          <w:rFonts w:ascii="Garamond" w:eastAsia="Garamond" w:hAnsi="Garamond" w:cs="Garamond"/>
        </w:rPr>
        <w:t>Platformę</w:t>
      </w:r>
      <w:r w:rsidRPr="00ED1A5C">
        <w:rPr>
          <w:rFonts w:ascii="Garamond" w:eastAsia="Garamond" w:hAnsi="Garamond" w:cs="Garamond"/>
        </w:rPr>
        <w:t>,</w:t>
      </w:r>
    </w:p>
    <w:p w14:paraId="5F93002A" w14:textId="31C2A491" w:rsidR="008434A7" w:rsidRDefault="00ED1A5C" w:rsidP="00ED1A5C">
      <w:pPr>
        <w:pStyle w:val="Akapitzlist"/>
        <w:spacing w:after="0"/>
        <w:jc w:val="both"/>
        <w:rPr>
          <w:rFonts w:ascii="Garamond" w:eastAsia="Garamond" w:hAnsi="Garamond" w:cs="Garamond"/>
        </w:rPr>
      </w:pPr>
      <w:r w:rsidRPr="00ED1A5C">
        <w:rPr>
          <w:rFonts w:ascii="Garamond" w:eastAsia="Garamond" w:hAnsi="Garamond" w:cs="Garamond"/>
        </w:rPr>
        <w:t>d) układ graficzny strony (layout), zdjęcia Produktów, wizualizacje struktur chemicznych, kody źródłowe oraz interfejs platformy sprzedażowej.</w:t>
      </w:r>
    </w:p>
    <w:p w14:paraId="0A95F6EE" w14:textId="66B7CF27" w:rsidR="008434A7" w:rsidRDefault="0C7F89AF" w:rsidP="00ED1A5C">
      <w:pPr>
        <w:pStyle w:val="Akapitzlist"/>
        <w:numPr>
          <w:ilvl w:val="0"/>
          <w:numId w:val="8"/>
        </w:numPr>
        <w:spacing w:after="0"/>
        <w:jc w:val="both"/>
        <w:rPr>
          <w:rFonts w:ascii="Garamond" w:eastAsia="Garamond" w:hAnsi="Garamond" w:cs="Garamond"/>
        </w:rPr>
      </w:pPr>
      <w:r w:rsidRPr="1AFC60BD">
        <w:rPr>
          <w:rFonts w:ascii="Garamond" w:eastAsia="Garamond" w:hAnsi="Garamond" w:cs="Garamond"/>
        </w:rPr>
        <w:t>Korzystanie z materiałów</w:t>
      </w:r>
      <w:r w:rsidR="00ED1A5C">
        <w:rPr>
          <w:rFonts w:ascii="Garamond" w:eastAsia="Garamond" w:hAnsi="Garamond" w:cs="Garamond"/>
        </w:rPr>
        <w:t>,</w:t>
      </w:r>
      <w:r w:rsidRPr="1AFC60BD">
        <w:rPr>
          <w:rFonts w:ascii="Garamond" w:eastAsia="Garamond" w:hAnsi="Garamond" w:cs="Garamond"/>
        </w:rPr>
        <w:t xml:space="preserve"> </w:t>
      </w:r>
      <w:r w:rsidR="00ED1A5C" w:rsidRPr="00ED1A5C">
        <w:rPr>
          <w:rFonts w:ascii="Garamond" w:eastAsia="Garamond" w:hAnsi="Garamond" w:cs="Garamond"/>
        </w:rPr>
        <w:t xml:space="preserve">danych i informacji publikowanych w </w:t>
      </w:r>
      <w:r w:rsidR="00077B23">
        <w:rPr>
          <w:rFonts w:ascii="Garamond" w:eastAsia="Garamond" w:hAnsi="Garamond" w:cs="Garamond"/>
        </w:rPr>
        <w:t>Platformie</w:t>
      </w:r>
      <w:r w:rsidR="00ED1A5C" w:rsidRPr="00ED1A5C">
        <w:rPr>
          <w:rFonts w:ascii="Garamond" w:eastAsia="Garamond" w:hAnsi="Garamond" w:cs="Garamond"/>
        </w:rPr>
        <w:t xml:space="preserve"> przez Klientów oraz osoby trzecie jest dopuszczalne wyłącznie w zakresie osobistego użytku informacyjnego lub w celu prawidłowego i legalnego wykonania zawartej </w:t>
      </w:r>
      <w:r w:rsidR="004E7B6F">
        <w:rPr>
          <w:rFonts w:ascii="Garamond" w:eastAsia="Garamond" w:hAnsi="Garamond" w:cs="Garamond"/>
        </w:rPr>
        <w:t>Umowy nabycia</w:t>
      </w:r>
      <w:r w:rsidR="00ED1A5C" w:rsidRPr="00ED1A5C">
        <w:rPr>
          <w:rFonts w:ascii="Garamond" w:eastAsia="Garamond" w:hAnsi="Garamond" w:cs="Garamond"/>
        </w:rPr>
        <w:t>.</w:t>
      </w:r>
    </w:p>
    <w:p w14:paraId="1785D748" w14:textId="29E17264" w:rsidR="00ED1A5C" w:rsidRDefault="00ED1A5C" w:rsidP="00ED1A5C">
      <w:pPr>
        <w:pStyle w:val="Akapitzlist"/>
        <w:numPr>
          <w:ilvl w:val="0"/>
          <w:numId w:val="8"/>
        </w:numPr>
        <w:spacing w:after="0"/>
        <w:jc w:val="both"/>
        <w:rPr>
          <w:rFonts w:ascii="Garamond" w:eastAsia="Garamond" w:hAnsi="Garamond" w:cs="Garamond"/>
        </w:rPr>
      </w:pPr>
      <w:r w:rsidRPr="00ED1A5C">
        <w:rPr>
          <w:rFonts w:ascii="Garamond" w:eastAsia="Garamond" w:hAnsi="Garamond" w:cs="Garamond"/>
        </w:rPr>
        <w:t xml:space="preserve">Wszelkie artykuły, publikacje, opisy mechanizmów działania substancji oraz materiały naukowe zamieszczane na Blogu lub w innych sekcjach informacyjnych </w:t>
      </w:r>
      <w:r w:rsidR="00077B23">
        <w:rPr>
          <w:rFonts w:ascii="Garamond" w:eastAsia="Garamond" w:hAnsi="Garamond" w:cs="Garamond"/>
        </w:rPr>
        <w:t>Platformy</w:t>
      </w:r>
      <w:r w:rsidRPr="00ED1A5C">
        <w:rPr>
          <w:rFonts w:ascii="Garamond" w:eastAsia="Garamond" w:hAnsi="Garamond" w:cs="Garamond"/>
        </w:rPr>
        <w:t xml:space="preserve"> mają charakter wyłącznie publicystyczny, teoretyczno-naukowy oraz edukacyjny. Materiały te odzwierciedlają stan niezależnych badań literaturowych i w żadnym wypadku nie stanowią wiążących oświadczeń </w:t>
      </w:r>
      <w:r w:rsidR="00DB55DA">
        <w:rPr>
          <w:rFonts w:ascii="Garamond" w:eastAsia="Garamond" w:hAnsi="Garamond" w:cs="Garamond"/>
        </w:rPr>
        <w:t>Platformy</w:t>
      </w:r>
      <w:r w:rsidRPr="00ED1A5C">
        <w:rPr>
          <w:rFonts w:ascii="Garamond" w:eastAsia="Garamond" w:hAnsi="Garamond" w:cs="Garamond"/>
        </w:rPr>
        <w:t xml:space="preserve">, zapewnień o skuteczności Produktów, obietnic handlowych ani wytycznych do ich stosowania. Korzystanie z tych informacji przez Klienta odbywa się na jego własne ryzyko i nie może stanowić podstawy do jakichkolwiek roszczeń wobec </w:t>
      </w:r>
      <w:r w:rsidR="00DB55DA">
        <w:rPr>
          <w:rFonts w:ascii="Garamond" w:eastAsia="Garamond" w:hAnsi="Garamond" w:cs="Garamond"/>
        </w:rPr>
        <w:t>Platformy</w:t>
      </w:r>
      <w:r w:rsidRPr="00ED1A5C">
        <w:rPr>
          <w:rFonts w:ascii="Garamond" w:eastAsia="Garamond" w:hAnsi="Garamond" w:cs="Garamond"/>
        </w:rPr>
        <w:t>.</w:t>
      </w:r>
    </w:p>
    <w:p w14:paraId="25951DAF" w14:textId="73498686" w:rsidR="00ED1A5C" w:rsidRDefault="00ED1A5C" w:rsidP="00ED1A5C">
      <w:pPr>
        <w:pStyle w:val="Akapitzlist"/>
        <w:numPr>
          <w:ilvl w:val="0"/>
          <w:numId w:val="8"/>
        </w:numPr>
        <w:spacing w:after="0"/>
        <w:jc w:val="both"/>
        <w:rPr>
          <w:rFonts w:ascii="Garamond" w:eastAsia="Garamond" w:hAnsi="Garamond" w:cs="Garamond"/>
        </w:rPr>
      </w:pPr>
      <w:r>
        <w:rPr>
          <w:rFonts w:ascii="Garamond" w:eastAsia="Garamond" w:hAnsi="Garamond" w:cs="Garamond"/>
        </w:rPr>
        <w:t>Zab</w:t>
      </w:r>
      <w:r w:rsidRPr="00ED1A5C">
        <w:rPr>
          <w:rFonts w:ascii="Garamond" w:eastAsia="Garamond" w:hAnsi="Garamond" w:cs="Garamond"/>
        </w:rPr>
        <w:t>rania się kopiowania, powielania, rozpowszechniania, modyfikowania, pobierania za pomocą zautomatyzowanych narzędzi (</w:t>
      </w:r>
      <w:proofErr w:type="spellStart"/>
      <w:r w:rsidRPr="00ED1A5C">
        <w:rPr>
          <w:rFonts w:ascii="Garamond" w:eastAsia="Garamond" w:hAnsi="Garamond" w:cs="Garamond"/>
        </w:rPr>
        <w:t>scraping</w:t>
      </w:r>
      <w:proofErr w:type="spellEnd"/>
      <w:r w:rsidRPr="00ED1A5C">
        <w:rPr>
          <w:rFonts w:ascii="Garamond" w:eastAsia="Garamond" w:hAnsi="Garamond" w:cs="Garamond"/>
        </w:rPr>
        <w:t xml:space="preserve">) lub jakiegokolwiek komercyjnego wykorzystywania treści, grafiki oraz baz danych </w:t>
      </w:r>
      <w:r w:rsidR="00077B23">
        <w:rPr>
          <w:rFonts w:ascii="Garamond" w:eastAsia="Garamond" w:hAnsi="Garamond" w:cs="Garamond"/>
        </w:rPr>
        <w:t>Platformy</w:t>
      </w:r>
      <w:r w:rsidRPr="00ED1A5C">
        <w:rPr>
          <w:rFonts w:ascii="Garamond" w:eastAsia="Garamond" w:hAnsi="Garamond" w:cs="Garamond"/>
        </w:rPr>
        <w:t xml:space="preserve"> bez uprzedniej, wyraźnej zgody </w:t>
      </w:r>
      <w:r w:rsidR="00DB55DA">
        <w:rPr>
          <w:rFonts w:ascii="Garamond" w:eastAsia="Garamond" w:hAnsi="Garamond" w:cs="Garamond"/>
        </w:rPr>
        <w:t>Platformy</w:t>
      </w:r>
      <w:r w:rsidRPr="00ED1A5C">
        <w:rPr>
          <w:rFonts w:ascii="Garamond" w:eastAsia="Garamond" w:hAnsi="Garamond" w:cs="Garamond"/>
        </w:rPr>
        <w:t xml:space="preserve"> wyrażonej w formie pisemnej lub dokumentowej pod rygorem nieważności.</w:t>
      </w:r>
    </w:p>
    <w:p w14:paraId="5FC353C0" w14:textId="77777777" w:rsidR="00ED1A5C" w:rsidRDefault="00ED1A5C" w:rsidP="00ED1A5C">
      <w:pPr>
        <w:pStyle w:val="Akapitzlist"/>
        <w:numPr>
          <w:ilvl w:val="0"/>
          <w:numId w:val="8"/>
        </w:numPr>
        <w:spacing w:after="0"/>
        <w:jc w:val="both"/>
        <w:rPr>
          <w:rFonts w:ascii="Garamond" w:eastAsia="Garamond" w:hAnsi="Garamond" w:cs="Garamond"/>
        </w:rPr>
      </w:pPr>
      <w:r w:rsidRPr="00ED1A5C">
        <w:rPr>
          <w:rFonts w:ascii="Garamond" w:eastAsia="Garamond" w:hAnsi="Garamond" w:cs="Garamond"/>
        </w:rPr>
        <w:t xml:space="preserve">Klient jest uprawniony do korzystania z udostępnionej dokumentacji jakościowej i technicznej Produktów (np. kart charakterystyki SDS, certyfikatów </w:t>
      </w:r>
      <w:proofErr w:type="spellStart"/>
      <w:r w:rsidRPr="00ED1A5C">
        <w:rPr>
          <w:rFonts w:ascii="Garamond" w:eastAsia="Garamond" w:hAnsi="Garamond" w:cs="Garamond"/>
        </w:rPr>
        <w:t>CoA</w:t>
      </w:r>
      <w:proofErr w:type="spellEnd"/>
      <w:r w:rsidRPr="00ED1A5C">
        <w:rPr>
          <w:rFonts w:ascii="Garamond" w:eastAsia="Garamond" w:hAnsi="Garamond" w:cs="Garamond"/>
        </w:rPr>
        <w:t>) wyłącznie na własne, wewnętrzne potrzeby związane z bezpiecznym i legalnym przechowywaniem lub badaniem zakupionych substancji. Zabrania się dalszego odsprzedawania, upubliczniania lub wykorzystywania tej dokumentacji do celów konkurencyjnych.</w:t>
      </w:r>
    </w:p>
    <w:p w14:paraId="2F58C3E1" w14:textId="22E4EBAE" w:rsidR="00ED1A5C" w:rsidRPr="00ED1A5C" w:rsidRDefault="00ED1A5C" w:rsidP="00ED1A5C">
      <w:pPr>
        <w:pStyle w:val="Akapitzlist"/>
        <w:numPr>
          <w:ilvl w:val="0"/>
          <w:numId w:val="8"/>
        </w:numPr>
        <w:spacing w:after="0"/>
        <w:jc w:val="both"/>
        <w:rPr>
          <w:rFonts w:ascii="Garamond" w:eastAsia="Garamond" w:hAnsi="Garamond" w:cs="Garamond"/>
        </w:rPr>
      </w:pPr>
      <w:r w:rsidRPr="00ED1A5C">
        <w:rPr>
          <w:rFonts w:ascii="Garamond" w:eastAsia="Garamond" w:hAnsi="Garamond" w:cs="Garamond"/>
        </w:rPr>
        <w:t xml:space="preserve">Każde naruszenie praw własności intelektualnej </w:t>
      </w:r>
      <w:r w:rsidR="00DB55DA">
        <w:rPr>
          <w:rFonts w:ascii="Garamond" w:eastAsia="Garamond" w:hAnsi="Garamond" w:cs="Garamond"/>
        </w:rPr>
        <w:t>Platformy</w:t>
      </w:r>
      <w:r w:rsidRPr="00ED1A5C">
        <w:rPr>
          <w:rFonts w:ascii="Garamond" w:eastAsia="Garamond" w:hAnsi="Garamond" w:cs="Garamond"/>
        </w:rPr>
        <w:t xml:space="preserve"> będzie skutkowało natychmiastowym podjęciem kroków prawnych, w tym dochodzeniem roszczeń odszkodowawczych, żądaniem wydania bezpodstawnie uzyskanych korzyści oraz pokrycia kosztów pomocy prawnej na zasadach ogólnych Kodeksu cywilnego oraz ustawy o prawie autorskim i prawach pokrewnych.</w:t>
      </w:r>
    </w:p>
    <w:p w14:paraId="3F7BD550" w14:textId="10F8AEDB" w:rsidR="008434A7" w:rsidRDefault="0C7F89AF" w:rsidP="004E7B6F">
      <w:pPr>
        <w:pStyle w:val="Nagwek2"/>
      </w:pPr>
      <w:r w:rsidRPr="1AFC60BD">
        <w:lastRenderedPageBreak/>
        <w:t xml:space="preserve">§ 15. </w:t>
      </w:r>
      <w:r>
        <w:br/>
      </w:r>
      <w:r w:rsidRPr="1AFC60BD">
        <w:t>Ochrona danych osobowych i komunikacja elektroniczna</w:t>
      </w:r>
    </w:p>
    <w:p w14:paraId="266BA961" w14:textId="3B015F10" w:rsidR="008434A7" w:rsidRDefault="0C7F89AF" w:rsidP="002C0FF8">
      <w:pPr>
        <w:pStyle w:val="Akapitzlist"/>
        <w:numPr>
          <w:ilvl w:val="0"/>
          <w:numId w:val="7"/>
        </w:numPr>
        <w:spacing w:after="0"/>
        <w:jc w:val="both"/>
        <w:rPr>
          <w:rFonts w:ascii="Garamond" w:eastAsia="Garamond" w:hAnsi="Garamond" w:cs="Garamond"/>
        </w:rPr>
      </w:pPr>
      <w:r w:rsidRPr="1AFC60BD">
        <w:rPr>
          <w:rFonts w:ascii="Garamond" w:eastAsia="Garamond" w:hAnsi="Garamond" w:cs="Garamond"/>
        </w:rPr>
        <w:t xml:space="preserve">Administratorem danych osobowych Klientów jest </w:t>
      </w:r>
      <w:r w:rsidR="002C0FF8">
        <w:rPr>
          <w:rFonts w:ascii="Garamond" w:eastAsia="Garamond" w:hAnsi="Garamond" w:cs="Garamond"/>
        </w:rPr>
        <w:t xml:space="preserve">WITOLD MEDIA sp. z o.o. z siedzibą we Wrocławiu. </w:t>
      </w:r>
    </w:p>
    <w:p w14:paraId="4C85C195" w14:textId="46C6D2CF" w:rsidR="008434A7" w:rsidRDefault="0C7F89AF" w:rsidP="002C0FF8">
      <w:pPr>
        <w:pStyle w:val="Akapitzlist"/>
        <w:numPr>
          <w:ilvl w:val="0"/>
          <w:numId w:val="7"/>
        </w:numPr>
        <w:spacing w:after="0"/>
        <w:jc w:val="both"/>
        <w:rPr>
          <w:rFonts w:ascii="Garamond" w:eastAsia="Garamond" w:hAnsi="Garamond" w:cs="Garamond"/>
        </w:rPr>
      </w:pPr>
      <w:r w:rsidRPr="1AFC60BD">
        <w:rPr>
          <w:rFonts w:ascii="Garamond" w:eastAsia="Garamond" w:hAnsi="Garamond" w:cs="Garamond"/>
        </w:rPr>
        <w:t>Dane osobowe przetwarzane są zgodnie z obowiązującymi przepisami prawa, w szczególności zgodnie z Rozporządzeniem Parlamentu Europejskiego i Rady (UE) 2016/679 (RODO</w:t>
      </w:r>
      <w:r w:rsidR="002C0FF8">
        <w:rPr>
          <w:rFonts w:ascii="Garamond" w:eastAsia="Garamond" w:hAnsi="Garamond" w:cs="Garamond"/>
        </w:rPr>
        <w:t xml:space="preserve">) </w:t>
      </w:r>
      <w:r w:rsidR="002C0FF8" w:rsidRPr="002C0FF8">
        <w:rPr>
          <w:rFonts w:ascii="Garamond" w:eastAsia="Garamond" w:hAnsi="Garamond" w:cs="Garamond"/>
        </w:rPr>
        <w:t>27 kwietnia 2016 r. (RODO) oraz polską ustawą o ochronie danych osobowych</w:t>
      </w:r>
      <w:r w:rsidR="002C0FF8">
        <w:rPr>
          <w:rFonts w:ascii="Garamond" w:eastAsia="Garamond" w:hAnsi="Garamond" w:cs="Garamond"/>
        </w:rPr>
        <w:t>.</w:t>
      </w:r>
    </w:p>
    <w:p w14:paraId="1929D6D3" w14:textId="77777777" w:rsidR="002C0FF8" w:rsidRDefault="0C7F89AF" w:rsidP="002C0FF8">
      <w:pPr>
        <w:pStyle w:val="Akapitzlist"/>
        <w:numPr>
          <w:ilvl w:val="0"/>
          <w:numId w:val="7"/>
        </w:numPr>
        <w:spacing w:after="0"/>
        <w:jc w:val="both"/>
        <w:rPr>
          <w:rFonts w:ascii="Garamond" w:eastAsia="Garamond" w:hAnsi="Garamond" w:cs="Garamond"/>
        </w:rPr>
      </w:pPr>
      <w:r w:rsidRPr="1AFC60BD">
        <w:rPr>
          <w:rFonts w:ascii="Garamond" w:eastAsia="Garamond" w:hAnsi="Garamond" w:cs="Garamond"/>
        </w:rPr>
        <w:t>Dane osobowe mogą być przetwarzane w celu:</w:t>
      </w:r>
    </w:p>
    <w:p w14:paraId="46CE32FB" w14:textId="0379631E" w:rsidR="002C0FF8" w:rsidRPr="002C0FF8" w:rsidRDefault="002C0FF8" w:rsidP="002C0FF8">
      <w:pPr>
        <w:pStyle w:val="Akapitzlist"/>
        <w:spacing w:after="0"/>
        <w:jc w:val="both"/>
        <w:rPr>
          <w:rFonts w:ascii="Garamond" w:eastAsia="Garamond" w:hAnsi="Garamond" w:cs="Garamond"/>
        </w:rPr>
      </w:pPr>
      <w:r w:rsidRPr="002C0FF8">
        <w:rPr>
          <w:rFonts w:ascii="Garamond" w:eastAsia="Garamond" w:hAnsi="Garamond" w:cs="Garamond"/>
        </w:rPr>
        <w:t xml:space="preserve">a) zawarcia i prawidłowej realizacji </w:t>
      </w:r>
      <w:r w:rsidR="004E7B6F">
        <w:rPr>
          <w:rFonts w:ascii="Garamond" w:eastAsia="Garamond" w:hAnsi="Garamond" w:cs="Garamond"/>
        </w:rPr>
        <w:t>Umowy nabycia</w:t>
      </w:r>
      <w:r w:rsidRPr="002C0FF8">
        <w:rPr>
          <w:rFonts w:ascii="Garamond" w:eastAsia="Garamond" w:hAnsi="Garamond" w:cs="Garamond"/>
        </w:rPr>
        <w:t>, w tym obsługi logistycznej i dostawy,</w:t>
      </w:r>
    </w:p>
    <w:p w14:paraId="6F86A8F6" w14:textId="7BE44BF5" w:rsidR="002C0FF8" w:rsidRPr="002C0FF8" w:rsidRDefault="002C0FF8" w:rsidP="002C0FF8">
      <w:pPr>
        <w:pStyle w:val="Akapitzlist"/>
        <w:spacing w:after="0"/>
        <w:jc w:val="both"/>
        <w:rPr>
          <w:rFonts w:ascii="Garamond" w:eastAsia="Garamond" w:hAnsi="Garamond" w:cs="Garamond"/>
        </w:rPr>
      </w:pPr>
      <w:r w:rsidRPr="002C0FF8">
        <w:rPr>
          <w:rFonts w:ascii="Garamond" w:eastAsia="Garamond" w:hAnsi="Garamond" w:cs="Garamond"/>
        </w:rPr>
        <w:t xml:space="preserve">b) prowadzenia i obsługi konta użytkownika w </w:t>
      </w:r>
      <w:r w:rsidR="00077B23">
        <w:rPr>
          <w:rFonts w:ascii="Garamond" w:eastAsia="Garamond" w:hAnsi="Garamond" w:cs="Garamond"/>
        </w:rPr>
        <w:t>Platformie</w:t>
      </w:r>
      <w:r w:rsidRPr="002C0FF8">
        <w:rPr>
          <w:rFonts w:ascii="Garamond" w:eastAsia="Garamond" w:hAnsi="Garamond" w:cs="Garamond"/>
        </w:rPr>
        <w:t>,</w:t>
      </w:r>
    </w:p>
    <w:p w14:paraId="1C0CE725" w14:textId="77777777" w:rsidR="002C0FF8" w:rsidRPr="002C0FF8" w:rsidRDefault="002C0FF8" w:rsidP="002C0FF8">
      <w:pPr>
        <w:pStyle w:val="Akapitzlist"/>
        <w:spacing w:after="0"/>
        <w:jc w:val="both"/>
        <w:rPr>
          <w:rFonts w:ascii="Garamond" w:eastAsia="Garamond" w:hAnsi="Garamond" w:cs="Garamond"/>
        </w:rPr>
      </w:pPr>
      <w:r w:rsidRPr="002C0FF8">
        <w:rPr>
          <w:rFonts w:ascii="Garamond" w:eastAsia="Garamond" w:hAnsi="Garamond" w:cs="Garamond"/>
        </w:rPr>
        <w:t>c) rozpatrywania reklamacji jakościowych oraz realizacji procedur wycofania Produktu z rynku,</w:t>
      </w:r>
    </w:p>
    <w:p w14:paraId="360C40FF" w14:textId="7818A8DF" w:rsidR="002C0FF8" w:rsidRPr="002C0FF8" w:rsidRDefault="002C0FF8" w:rsidP="002C0FF8">
      <w:pPr>
        <w:pStyle w:val="Akapitzlist"/>
        <w:spacing w:after="0"/>
        <w:jc w:val="both"/>
        <w:rPr>
          <w:rFonts w:ascii="Garamond" w:eastAsia="Garamond" w:hAnsi="Garamond" w:cs="Garamond"/>
        </w:rPr>
      </w:pPr>
      <w:r w:rsidRPr="002C0FF8">
        <w:rPr>
          <w:rFonts w:ascii="Garamond" w:eastAsia="Garamond" w:hAnsi="Garamond" w:cs="Garamond"/>
        </w:rPr>
        <w:t xml:space="preserve">d) realizacji obowiązków prawnych ciążących na </w:t>
      </w:r>
      <w:r w:rsidR="00DB55DA">
        <w:rPr>
          <w:rFonts w:ascii="Garamond" w:eastAsia="Garamond" w:hAnsi="Garamond" w:cs="Garamond"/>
        </w:rPr>
        <w:t>Platformy</w:t>
      </w:r>
      <w:r w:rsidRPr="002C0FF8">
        <w:rPr>
          <w:rFonts w:ascii="Garamond" w:eastAsia="Garamond" w:hAnsi="Garamond" w:cs="Garamond"/>
        </w:rPr>
        <w:t xml:space="preserve"> (w szczególności obowiązków podatkowych, księgowych oraz wynikających z przepisów o obrocie substancjami chemicznymi REACH/CLP),</w:t>
      </w:r>
    </w:p>
    <w:p w14:paraId="60F1BF66" w14:textId="33FBD064" w:rsidR="008434A7" w:rsidRDefault="002C0FF8" w:rsidP="002C0FF8">
      <w:pPr>
        <w:pStyle w:val="Akapitzlist"/>
        <w:spacing w:after="0"/>
        <w:jc w:val="both"/>
        <w:rPr>
          <w:rFonts w:ascii="Garamond" w:eastAsia="Garamond" w:hAnsi="Garamond" w:cs="Garamond"/>
        </w:rPr>
      </w:pPr>
      <w:r w:rsidRPr="002C0FF8">
        <w:rPr>
          <w:rFonts w:ascii="Garamond" w:eastAsia="Garamond" w:hAnsi="Garamond" w:cs="Garamond"/>
        </w:rPr>
        <w:t xml:space="preserve">e) realizacji prawnie uzasadnionych interesów </w:t>
      </w:r>
      <w:r w:rsidR="00DB55DA">
        <w:rPr>
          <w:rFonts w:ascii="Garamond" w:eastAsia="Garamond" w:hAnsi="Garamond" w:cs="Garamond"/>
        </w:rPr>
        <w:t>Platformy</w:t>
      </w:r>
      <w:r w:rsidRPr="002C0FF8">
        <w:rPr>
          <w:rFonts w:ascii="Garamond" w:eastAsia="Garamond" w:hAnsi="Garamond" w:cs="Garamond"/>
        </w:rPr>
        <w:t xml:space="preserve">, takich jak weryfikacja tożsamości i </w:t>
      </w:r>
      <w:proofErr w:type="spellStart"/>
      <w:r w:rsidRPr="002C0FF8">
        <w:rPr>
          <w:rFonts w:ascii="Garamond" w:eastAsia="Garamond" w:hAnsi="Garamond" w:cs="Garamond"/>
        </w:rPr>
        <w:t>compliance</w:t>
      </w:r>
      <w:proofErr w:type="spellEnd"/>
      <w:r w:rsidRPr="002C0FF8">
        <w:rPr>
          <w:rFonts w:ascii="Garamond" w:eastAsia="Garamond" w:hAnsi="Garamond" w:cs="Garamond"/>
        </w:rPr>
        <w:t xml:space="preserve"> Klientów, przeciwdziałanie nadużyciom, zapewnienie bezpieczeństwa obrotu, obrona przed roszczeniami oraz dochodzenie ewentualnych praw własności intelektualnej.</w:t>
      </w:r>
    </w:p>
    <w:p w14:paraId="6DAB23A4" w14:textId="6CF20E89" w:rsidR="002C0FF8" w:rsidRDefault="00DB55DA" w:rsidP="002C0FF8">
      <w:pPr>
        <w:pStyle w:val="Akapitzlist"/>
        <w:numPr>
          <w:ilvl w:val="0"/>
          <w:numId w:val="7"/>
        </w:numPr>
        <w:spacing w:after="0"/>
        <w:jc w:val="both"/>
        <w:rPr>
          <w:rFonts w:ascii="Garamond" w:eastAsia="Garamond" w:hAnsi="Garamond" w:cs="Garamond"/>
        </w:rPr>
      </w:pPr>
      <w:r>
        <w:rPr>
          <w:rFonts w:ascii="Garamond" w:eastAsia="Garamond" w:hAnsi="Garamond" w:cs="Garamond"/>
        </w:rPr>
        <w:t>Platforma</w:t>
      </w:r>
      <w:r w:rsidR="002C0FF8" w:rsidRPr="002C0FF8">
        <w:rPr>
          <w:rFonts w:ascii="Garamond" w:eastAsia="Garamond" w:hAnsi="Garamond" w:cs="Garamond"/>
        </w:rPr>
        <w:t xml:space="preserve"> może przekazywać dane osobowe wyłącznie podmiotom uprawnionym do ich otrzymania na podstawie przepisów prawa, a także zaufanym podmiotom zewnętrznym uczestniczącym w realizacji zamówień, w szczególności: operatorom płatności elektronicznych, firmom kurierskim i przewozowym, dostawcom usług IT, podmiotom świadczącym usługi księgowe, audytorskie lub pomoc prawną.</w:t>
      </w:r>
    </w:p>
    <w:p w14:paraId="27220E8C" w14:textId="1E324936" w:rsidR="002C0FF8" w:rsidRDefault="002C0FF8" w:rsidP="002C0FF8">
      <w:pPr>
        <w:pStyle w:val="Akapitzlist"/>
        <w:numPr>
          <w:ilvl w:val="0"/>
          <w:numId w:val="7"/>
        </w:numPr>
        <w:spacing w:after="0"/>
        <w:jc w:val="both"/>
        <w:rPr>
          <w:rFonts w:ascii="Garamond" w:eastAsia="Garamond" w:hAnsi="Garamond" w:cs="Garamond"/>
        </w:rPr>
      </w:pPr>
      <w:r w:rsidRPr="002C0FF8">
        <w:rPr>
          <w:rFonts w:ascii="Garamond" w:eastAsia="Garamond" w:hAnsi="Garamond" w:cs="Garamond"/>
        </w:rPr>
        <w:t xml:space="preserve">Z uwagi na specjalistyczny charakter działalności, w przypadku powzięcia uzasadnionych podejrzeń o łamanie prawa lub na uzasadnione żądanie uprawnionych podmiotów, </w:t>
      </w:r>
      <w:r w:rsidR="00DB55DA">
        <w:rPr>
          <w:rFonts w:ascii="Garamond" w:eastAsia="Garamond" w:hAnsi="Garamond" w:cs="Garamond"/>
        </w:rPr>
        <w:t>Platforma</w:t>
      </w:r>
      <w:r w:rsidRPr="002C0FF8">
        <w:rPr>
          <w:rFonts w:ascii="Garamond" w:eastAsia="Garamond" w:hAnsi="Garamond" w:cs="Garamond"/>
        </w:rPr>
        <w:t xml:space="preserve"> może udostępnić dane Klienta oraz treść jego oświadczeń i zamówień właściwym organom administracji publicznej (np. Inspekcji Sanitarnej, organom ścigania, organom celno-skarbowym).</w:t>
      </w:r>
    </w:p>
    <w:p w14:paraId="29215B6A" w14:textId="19336A8D" w:rsidR="008434A7" w:rsidRDefault="0C7F89AF" w:rsidP="1AFC60BD">
      <w:pPr>
        <w:pStyle w:val="Akapitzlist"/>
        <w:numPr>
          <w:ilvl w:val="0"/>
          <w:numId w:val="7"/>
        </w:numPr>
        <w:spacing w:after="0"/>
        <w:rPr>
          <w:rFonts w:ascii="Garamond" w:eastAsia="Garamond" w:hAnsi="Garamond" w:cs="Garamond"/>
        </w:rPr>
      </w:pPr>
      <w:r w:rsidRPr="1AFC60BD">
        <w:rPr>
          <w:rFonts w:ascii="Garamond" w:eastAsia="Garamond" w:hAnsi="Garamond" w:cs="Garamond"/>
        </w:rPr>
        <w:t>Klient</w:t>
      </w:r>
      <w:r w:rsidR="002C0FF8">
        <w:rPr>
          <w:rFonts w:ascii="Garamond" w:eastAsia="Garamond" w:hAnsi="Garamond" w:cs="Garamond"/>
        </w:rPr>
        <w:t>owi</w:t>
      </w:r>
      <w:r w:rsidRPr="1AFC60BD">
        <w:rPr>
          <w:rFonts w:ascii="Garamond" w:eastAsia="Garamond" w:hAnsi="Garamond" w:cs="Garamond"/>
        </w:rPr>
        <w:t xml:space="preserve"> </w:t>
      </w:r>
      <w:r w:rsidR="002C0FF8" w:rsidRPr="002C0FF8">
        <w:rPr>
          <w:rFonts w:ascii="Garamond" w:eastAsia="Garamond" w:hAnsi="Garamond" w:cs="Garamond"/>
        </w:rPr>
        <w:t>przysługują wszystkie prawa wynikające z przepisów RODO</w:t>
      </w:r>
      <w:r w:rsidR="002C0FF8">
        <w:rPr>
          <w:rFonts w:ascii="Garamond" w:eastAsia="Garamond" w:hAnsi="Garamond" w:cs="Garamond"/>
        </w:rPr>
        <w:t>, w tym prawo do:</w:t>
      </w:r>
      <w:r>
        <w:br/>
      </w:r>
      <w:r w:rsidRPr="1AFC60BD">
        <w:rPr>
          <w:rFonts w:ascii="Garamond" w:eastAsia="Garamond" w:hAnsi="Garamond" w:cs="Garamond"/>
        </w:rPr>
        <w:t>a) dostępu do swoich danych,</w:t>
      </w:r>
      <w:r>
        <w:br/>
      </w:r>
      <w:r w:rsidRPr="1AFC60BD">
        <w:rPr>
          <w:rFonts w:ascii="Garamond" w:eastAsia="Garamond" w:hAnsi="Garamond" w:cs="Garamond"/>
        </w:rPr>
        <w:t>b) sprostowania danych,</w:t>
      </w:r>
      <w:r>
        <w:br/>
      </w:r>
      <w:r w:rsidRPr="1AFC60BD">
        <w:rPr>
          <w:rFonts w:ascii="Garamond" w:eastAsia="Garamond" w:hAnsi="Garamond" w:cs="Garamond"/>
        </w:rPr>
        <w:t>c) usunięcia danych</w:t>
      </w:r>
      <w:r w:rsidR="002C0FF8">
        <w:rPr>
          <w:rFonts w:ascii="Garamond" w:eastAsia="Garamond" w:hAnsi="Garamond" w:cs="Garamond"/>
        </w:rPr>
        <w:t xml:space="preserve"> </w:t>
      </w:r>
      <w:r w:rsidR="002C0FF8" w:rsidRPr="002C0FF8">
        <w:rPr>
          <w:rFonts w:ascii="Garamond" w:eastAsia="Garamond" w:hAnsi="Garamond" w:cs="Garamond"/>
        </w:rPr>
        <w:t>("prawo do bycia zapomnianym")</w:t>
      </w:r>
      <w:r w:rsidR="002C0FF8">
        <w:rPr>
          <w:rFonts w:ascii="Garamond" w:eastAsia="Garamond" w:hAnsi="Garamond" w:cs="Garamond"/>
        </w:rPr>
        <w:t>,</w:t>
      </w:r>
      <w:r>
        <w:br/>
      </w:r>
      <w:r w:rsidRPr="1AFC60BD">
        <w:rPr>
          <w:rFonts w:ascii="Garamond" w:eastAsia="Garamond" w:hAnsi="Garamond" w:cs="Garamond"/>
        </w:rPr>
        <w:t>d) ograniczenia przetwarzania,</w:t>
      </w:r>
      <w:r>
        <w:br/>
      </w:r>
      <w:r w:rsidRPr="1AFC60BD">
        <w:rPr>
          <w:rFonts w:ascii="Garamond" w:eastAsia="Garamond" w:hAnsi="Garamond" w:cs="Garamond"/>
        </w:rPr>
        <w:t>e) przenoszenia danych,</w:t>
      </w:r>
      <w:r>
        <w:br/>
      </w:r>
      <w:r w:rsidRPr="1AFC60BD">
        <w:rPr>
          <w:rFonts w:ascii="Garamond" w:eastAsia="Garamond" w:hAnsi="Garamond" w:cs="Garamond"/>
        </w:rPr>
        <w:t>f) wniesienia sprzeciwu</w:t>
      </w:r>
      <w:r w:rsidR="002C0FF8">
        <w:rPr>
          <w:rFonts w:ascii="Garamond" w:eastAsia="Garamond" w:hAnsi="Garamond" w:cs="Garamond"/>
        </w:rPr>
        <w:t xml:space="preserve"> </w:t>
      </w:r>
      <w:r w:rsidR="002C0FF8" w:rsidRPr="002C0FF8">
        <w:rPr>
          <w:rFonts w:ascii="Garamond" w:eastAsia="Garamond" w:hAnsi="Garamond" w:cs="Garamond"/>
        </w:rPr>
        <w:t>wobec przetwarzania</w:t>
      </w:r>
      <w:r w:rsidR="002C0FF8">
        <w:rPr>
          <w:rFonts w:ascii="Garamond" w:eastAsia="Garamond" w:hAnsi="Garamond" w:cs="Garamond"/>
        </w:rPr>
        <w:t xml:space="preserve"> danych,</w:t>
      </w:r>
      <w:r>
        <w:br/>
      </w:r>
      <w:r w:rsidRPr="1AFC60BD">
        <w:rPr>
          <w:rFonts w:ascii="Garamond" w:eastAsia="Garamond" w:hAnsi="Garamond" w:cs="Garamond"/>
        </w:rPr>
        <w:t>g) wniesienia skargi do Prezesa Urzędu Ochrony Danych Osobowych.</w:t>
      </w:r>
    </w:p>
    <w:p w14:paraId="3F003327" w14:textId="254AD13A" w:rsidR="008434A7" w:rsidRDefault="002C0FF8" w:rsidP="1AFC60BD">
      <w:pPr>
        <w:pStyle w:val="Akapitzlist"/>
        <w:numPr>
          <w:ilvl w:val="0"/>
          <w:numId w:val="7"/>
        </w:numPr>
        <w:spacing w:after="0"/>
        <w:rPr>
          <w:rFonts w:ascii="Garamond" w:eastAsia="Garamond" w:hAnsi="Garamond" w:cs="Garamond"/>
        </w:rPr>
      </w:pPr>
      <w:r>
        <w:rPr>
          <w:rFonts w:ascii="Garamond" w:eastAsia="Garamond" w:hAnsi="Garamond" w:cs="Garamond"/>
        </w:rPr>
        <w:t xml:space="preserve">Podanie </w:t>
      </w:r>
      <w:r w:rsidRPr="002C0FF8">
        <w:rPr>
          <w:rFonts w:ascii="Garamond" w:eastAsia="Garamond" w:hAnsi="Garamond" w:cs="Garamond"/>
        </w:rPr>
        <w:t xml:space="preserve">danych osobowych oraz złożenie wymaganych oświadczeń weryfikacyjnych jest dobrowolne, jednak stanowi warunek niezbędny do rejestracji konta, przejścia procedury </w:t>
      </w:r>
      <w:proofErr w:type="spellStart"/>
      <w:r w:rsidRPr="002C0FF8">
        <w:rPr>
          <w:rFonts w:ascii="Garamond" w:eastAsia="Garamond" w:hAnsi="Garamond" w:cs="Garamond"/>
        </w:rPr>
        <w:t>compliance</w:t>
      </w:r>
      <w:proofErr w:type="spellEnd"/>
      <w:r w:rsidRPr="002C0FF8">
        <w:rPr>
          <w:rFonts w:ascii="Garamond" w:eastAsia="Garamond" w:hAnsi="Garamond" w:cs="Garamond"/>
        </w:rPr>
        <w:t xml:space="preserve"> oraz skutecznego złożenia i realizacji zamówienia w </w:t>
      </w:r>
      <w:r w:rsidR="00077B23">
        <w:rPr>
          <w:rFonts w:ascii="Garamond" w:eastAsia="Garamond" w:hAnsi="Garamond" w:cs="Garamond"/>
        </w:rPr>
        <w:t>Platformie</w:t>
      </w:r>
      <w:r w:rsidRPr="002C0FF8">
        <w:rPr>
          <w:rFonts w:ascii="Garamond" w:eastAsia="Garamond" w:hAnsi="Garamond" w:cs="Garamond"/>
        </w:rPr>
        <w:t>.</w:t>
      </w:r>
    </w:p>
    <w:p w14:paraId="7DCB7C60" w14:textId="4DC52594" w:rsidR="002C0FF8" w:rsidRDefault="002C0FF8" w:rsidP="002C0FF8">
      <w:pPr>
        <w:pStyle w:val="Akapitzlist"/>
        <w:numPr>
          <w:ilvl w:val="0"/>
          <w:numId w:val="7"/>
        </w:numPr>
        <w:spacing w:after="0"/>
        <w:jc w:val="both"/>
        <w:rPr>
          <w:rFonts w:ascii="Garamond" w:eastAsia="Garamond" w:hAnsi="Garamond" w:cs="Garamond"/>
        </w:rPr>
      </w:pPr>
      <w:r w:rsidRPr="002C0FF8">
        <w:rPr>
          <w:rFonts w:ascii="Garamond" w:eastAsia="Garamond" w:hAnsi="Garamond" w:cs="Garamond"/>
        </w:rPr>
        <w:t xml:space="preserve">Szczegółowe zasady przetwarzania danych osobowych, pliki </w:t>
      </w:r>
      <w:proofErr w:type="spellStart"/>
      <w:r w:rsidRPr="002C0FF8">
        <w:rPr>
          <w:rFonts w:ascii="Garamond" w:eastAsia="Garamond" w:hAnsi="Garamond" w:cs="Garamond"/>
        </w:rPr>
        <w:t>cookies</w:t>
      </w:r>
      <w:proofErr w:type="spellEnd"/>
      <w:r w:rsidRPr="002C0FF8">
        <w:rPr>
          <w:rFonts w:ascii="Garamond" w:eastAsia="Garamond" w:hAnsi="Garamond" w:cs="Garamond"/>
        </w:rPr>
        <w:t xml:space="preserve"> oraz politykę prywatności określa odrębny dokument „Polityka Prywatności” publikowany stale na stronie internetowej </w:t>
      </w:r>
      <w:r w:rsidR="00077B23">
        <w:rPr>
          <w:rFonts w:ascii="Garamond" w:eastAsia="Garamond" w:hAnsi="Garamond" w:cs="Garamond"/>
        </w:rPr>
        <w:t>Platformy</w:t>
      </w:r>
      <w:r w:rsidRPr="002C0FF8">
        <w:rPr>
          <w:rFonts w:ascii="Garamond" w:eastAsia="Garamond" w:hAnsi="Garamond" w:cs="Garamond"/>
        </w:rPr>
        <w:t>.</w:t>
      </w:r>
    </w:p>
    <w:p w14:paraId="17E08412" w14:textId="59687B82" w:rsidR="008434A7" w:rsidRDefault="0C7F89AF" w:rsidP="004E7B6F">
      <w:pPr>
        <w:pStyle w:val="Nagwek2"/>
      </w:pPr>
      <w:r w:rsidRPr="1AFC60BD">
        <w:lastRenderedPageBreak/>
        <w:t xml:space="preserve">§ 16. </w:t>
      </w:r>
      <w:r>
        <w:br/>
      </w:r>
      <w:r w:rsidRPr="1AFC60BD">
        <w:t>Siła wyższa oraz odpowiedzialność za zdarzenia nadzwyczajne</w:t>
      </w:r>
    </w:p>
    <w:p w14:paraId="0884F5DE" w14:textId="4D5157E3" w:rsidR="003C3CEA" w:rsidRDefault="00DB55DA" w:rsidP="003C3CEA">
      <w:pPr>
        <w:pStyle w:val="Akapitzlist"/>
        <w:numPr>
          <w:ilvl w:val="0"/>
          <w:numId w:val="6"/>
        </w:numPr>
        <w:spacing w:after="0"/>
        <w:jc w:val="both"/>
        <w:rPr>
          <w:rFonts w:ascii="Garamond" w:eastAsia="Garamond" w:hAnsi="Garamond" w:cs="Garamond"/>
        </w:rPr>
      </w:pPr>
      <w:r>
        <w:rPr>
          <w:rFonts w:ascii="Garamond" w:eastAsia="Garamond" w:hAnsi="Garamond" w:cs="Garamond"/>
        </w:rPr>
        <w:t>Platforma</w:t>
      </w:r>
      <w:r w:rsidR="0C7F89AF" w:rsidRPr="003C3CEA">
        <w:rPr>
          <w:rFonts w:ascii="Garamond" w:eastAsia="Garamond" w:hAnsi="Garamond" w:cs="Garamond"/>
        </w:rPr>
        <w:t xml:space="preserve"> nie ponosi odpowiedzialności za niewykonanie lub nienależyte wykonanie swoich zobowiązań </w:t>
      </w:r>
      <w:r w:rsidR="003C3CEA" w:rsidRPr="003C3CEA">
        <w:rPr>
          <w:rFonts w:ascii="Garamond" w:eastAsia="Garamond" w:hAnsi="Garamond" w:cs="Garamond"/>
        </w:rPr>
        <w:t xml:space="preserve">wynikających z </w:t>
      </w:r>
      <w:r w:rsidR="004E7B6F">
        <w:rPr>
          <w:rFonts w:ascii="Garamond" w:eastAsia="Garamond" w:hAnsi="Garamond" w:cs="Garamond"/>
        </w:rPr>
        <w:t>Umowy nabycia</w:t>
      </w:r>
      <w:r w:rsidR="003C3CEA" w:rsidRPr="003C3CEA">
        <w:rPr>
          <w:rFonts w:ascii="Garamond" w:eastAsia="Garamond" w:hAnsi="Garamond" w:cs="Garamond"/>
        </w:rPr>
        <w:t>, jeżeli zostało ono spowodowane działaniem siły wyższej lub wystąpieniem niezależnych od niego zdarzeń nadzwyczajnych.</w:t>
      </w:r>
    </w:p>
    <w:p w14:paraId="43B2311C" w14:textId="7B941B52" w:rsidR="003C3CEA" w:rsidRDefault="0C7F89AF" w:rsidP="003C3CEA">
      <w:pPr>
        <w:pStyle w:val="Akapitzlist"/>
        <w:numPr>
          <w:ilvl w:val="0"/>
          <w:numId w:val="6"/>
        </w:numPr>
        <w:spacing w:after="0"/>
        <w:jc w:val="both"/>
        <w:rPr>
          <w:rFonts w:ascii="Garamond" w:eastAsia="Garamond" w:hAnsi="Garamond" w:cs="Garamond"/>
        </w:rPr>
      </w:pPr>
      <w:r w:rsidRPr="003C3CEA">
        <w:rPr>
          <w:rFonts w:ascii="Garamond" w:eastAsia="Garamond" w:hAnsi="Garamond" w:cs="Garamond"/>
        </w:rPr>
        <w:t xml:space="preserve">Za siłę wyższą uznaje się zdarzenia </w:t>
      </w:r>
      <w:r w:rsidR="003C3CEA" w:rsidRPr="003C3CEA">
        <w:rPr>
          <w:rFonts w:ascii="Garamond" w:eastAsia="Garamond" w:hAnsi="Garamond" w:cs="Garamond"/>
        </w:rPr>
        <w:t xml:space="preserve">nadzwyczajne uznaje się wszelkie okoliczności pozostające poza uzasadnioną kontrolą </w:t>
      </w:r>
      <w:r w:rsidR="00DB55DA">
        <w:rPr>
          <w:rFonts w:ascii="Garamond" w:eastAsia="Garamond" w:hAnsi="Garamond" w:cs="Garamond"/>
        </w:rPr>
        <w:t>Platformy</w:t>
      </w:r>
      <w:r w:rsidR="003C3CEA" w:rsidRPr="003C3CEA">
        <w:rPr>
          <w:rFonts w:ascii="Garamond" w:eastAsia="Garamond" w:hAnsi="Garamond" w:cs="Garamond"/>
        </w:rPr>
        <w:t>, których nie można było przewidzieć w chwili zawierania umowy ani którym nie można było zapobiec przy dołożeniu należytej staranności.</w:t>
      </w:r>
    </w:p>
    <w:p w14:paraId="30BD3F4C" w14:textId="77777777" w:rsidR="003C3CEA" w:rsidRDefault="0C7F89AF" w:rsidP="003C3CEA">
      <w:pPr>
        <w:pStyle w:val="Akapitzlist"/>
        <w:numPr>
          <w:ilvl w:val="0"/>
          <w:numId w:val="6"/>
        </w:numPr>
        <w:spacing w:after="0"/>
        <w:jc w:val="both"/>
        <w:rPr>
          <w:rFonts w:ascii="Garamond" w:eastAsia="Garamond" w:hAnsi="Garamond" w:cs="Garamond"/>
        </w:rPr>
      </w:pPr>
      <w:r w:rsidRPr="003C3CEA">
        <w:rPr>
          <w:rFonts w:ascii="Garamond" w:eastAsia="Garamond" w:hAnsi="Garamond" w:cs="Garamond"/>
        </w:rPr>
        <w:t>Za zdarzenia</w:t>
      </w:r>
      <w:r w:rsidR="003C3CEA">
        <w:rPr>
          <w:rFonts w:ascii="Garamond" w:eastAsia="Garamond" w:hAnsi="Garamond" w:cs="Garamond"/>
        </w:rPr>
        <w:t>,</w:t>
      </w:r>
      <w:r w:rsidRPr="003C3CEA">
        <w:rPr>
          <w:rFonts w:ascii="Garamond" w:eastAsia="Garamond" w:hAnsi="Garamond" w:cs="Garamond"/>
        </w:rPr>
        <w:t xml:space="preserve"> </w:t>
      </w:r>
      <w:r w:rsidR="003C3CEA" w:rsidRPr="003C3CEA">
        <w:rPr>
          <w:rFonts w:ascii="Garamond" w:eastAsia="Garamond" w:hAnsi="Garamond" w:cs="Garamond"/>
        </w:rPr>
        <w:t xml:space="preserve">o których mowa w ust. 1 i 2, </w:t>
      </w:r>
      <w:r w:rsidR="003C3CEA">
        <w:rPr>
          <w:rFonts w:ascii="Garamond" w:eastAsia="Garamond" w:hAnsi="Garamond" w:cs="Garamond"/>
        </w:rPr>
        <w:t>uważa</w:t>
      </w:r>
      <w:r w:rsidR="003C3CEA" w:rsidRPr="003C3CEA">
        <w:rPr>
          <w:rFonts w:ascii="Garamond" w:eastAsia="Garamond" w:hAnsi="Garamond" w:cs="Garamond"/>
        </w:rPr>
        <w:t xml:space="preserve"> się w szczególności:</w:t>
      </w:r>
    </w:p>
    <w:p w14:paraId="6147E3D7" w14:textId="67321223" w:rsidR="003C3CEA" w:rsidRDefault="0C7F89AF" w:rsidP="003C3CEA">
      <w:pPr>
        <w:pStyle w:val="Akapitzlist"/>
        <w:spacing w:after="0"/>
        <w:jc w:val="both"/>
        <w:rPr>
          <w:rFonts w:ascii="Garamond" w:eastAsia="Garamond" w:hAnsi="Garamond" w:cs="Garamond"/>
        </w:rPr>
      </w:pPr>
      <w:r w:rsidRPr="003C3CEA">
        <w:rPr>
          <w:rFonts w:ascii="Garamond" w:eastAsia="Garamond" w:hAnsi="Garamond" w:cs="Garamond"/>
        </w:rPr>
        <w:t>a) działania wojenne,</w:t>
      </w:r>
      <w:r w:rsidR="003C3CEA">
        <w:rPr>
          <w:rFonts w:ascii="Garamond" w:eastAsia="Garamond" w:hAnsi="Garamond" w:cs="Garamond"/>
        </w:rPr>
        <w:t xml:space="preserve"> </w:t>
      </w:r>
      <w:r w:rsidRPr="003C3CEA">
        <w:rPr>
          <w:rFonts w:ascii="Garamond" w:eastAsia="Garamond" w:hAnsi="Garamond" w:cs="Garamond"/>
        </w:rPr>
        <w:t>akty terrorystyczne,</w:t>
      </w:r>
      <w:r w:rsidR="003C3CEA">
        <w:rPr>
          <w:rFonts w:ascii="Garamond" w:eastAsia="Garamond" w:hAnsi="Garamond" w:cs="Garamond"/>
        </w:rPr>
        <w:t xml:space="preserve"> stany nadzwyczajne lub klęski żywiołowe,</w:t>
      </w:r>
      <w:r>
        <w:br/>
      </w:r>
      <w:r w:rsidR="003C3CEA">
        <w:rPr>
          <w:rFonts w:ascii="Garamond" w:eastAsia="Garamond" w:hAnsi="Garamond" w:cs="Garamond"/>
        </w:rPr>
        <w:t>b</w:t>
      </w:r>
      <w:r w:rsidRPr="003C3CEA">
        <w:rPr>
          <w:rFonts w:ascii="Garamond" w:eastAsia="Garamond" w:hAnsi="Garamond" w:cs="Garamond"/>
        </w:rPr>
        <w:t>) epidemie</w:t>
      </w:r>
      <w:r w:rsidR="003C3CEA">
        <w:rPr>
          <w:rFonts w:ascii="Garamond" w:eastAsia="Garamond" w:hAnsi="Garamond" w:cs="Garamond"/>
        </w:rPr>
        <w:t xml:space="preserve">, </w:t>
      </w:r>
      <w:r w:rsidRPr="003C3CEA">
        <w:rPr>
          <w:rFonts w:ascii="Garamond" w:eastAsia="Garamond" w:hAnsi="Garamond" w:cs="Garamond"/>
        </w:rPr>
        <w:t>pandemie</w:t>
      </w:r>
      <w:r w:rsidR="003C3CEA">
        <w:rPr>
          <w:rFonts w:ascii="Garamond" w:eastAsia="Garamond" w:hAnsi="Garamond" w:cs="Garamond"/>
        </w:rPr>
        <w:t xml:space="preserve"> </w:t>
      </w:r>
      <w:r w:rsidR="003C3CEA" w:rsidRPr="003C3CEA">
        <w:rPr>
          <w:rFonts w:ascii="Garamond" w:eastAsia="Garamond" w:hAnsi="Garamond" w:cs="Garamond"/>
        </w:rPr>
        <w:t>oraz wynikające z nich ograniczenia w przemieszczaniu się lub handlu,</w:t>
      </w:r>
      <w:r>
        <w:br/>
      </w:r>
      <w:r w:rsidR="003C3CEA">
        <w:rPr>
          <w:rFonts w:ascii="Garamond" w:eastAsia="Garamond" w:hAnsi="Garamond" w:cs="Garamond"/>
        </w:rPr>
        <w:t>c</w:t>
      </w:r>
      <w:r w:rsidRPr="003C3CEA">
        <w:rPr>
          <w:rFonts w:ascii="Garamond" w:eastAsia="Garamond" w:hAnsi="Garamond" w:cs="Garamond"/>
        </w:rPr>
        <w:t>) awarie systemów teleinformatycznych,</w:t>
      </w:r>
      <w:r w:rsidR="003C3CEA">
        <w:rPr>
          <w:rFonts w:ascii="Garamond" w:eastAsia="Garamond" w:hAnsi="Garamond" w:cs="Garamond"/>
        </w:rPr>
        <w:t xml:space="preserve"> </w:t>
      </w:r>
      <w:r w:rsidR="003C3CEA" w:rsidRPr="003C3CEA">
        <w:rPr>
          <w:rFonts w:ascii="Garamond" w:eastAsia="Garamond" w:hAnsi="Garamond" w:cs="Garamond"/>
        </w:rPr>
        <w:t>sieci energetycznych lub platform płatniczych,</w:t>
      </w:r>
      <w:r>
        <w:br/>
      </w:r>
      <w:r w:rsidR="003C3CEA">
        <w:rPr>
          <w:rFonts w:ascii="Garamond" w:eastAsia="Garamond" w:hAnsi="Garamond" w:cs="Garamond"/>
        </w:rPr>
        <w:t>d</w:t>
      </w:r>
      <w:r w:rsidRPr="003C3CEA">
        <w:rPr>
          <w:rFonts w:ascii="Garamond" w:eastAsia="Garamond" w:hAnsi="Garamond" w:cs="Garamond"/>
        </w:rPr>
        <w:t xml:space="preserve">) </w:t>
      </w:r>
      <w:r w:rsidR="003C3CEA" w:rsidRPr="003C3CEA">
        <w:rPr>
          <w:rFonts w:ascii="Garamond" w:eastAsia="Garamond" w:hAnsi="Garamond" w:cs="Garamond"/>
        </w:rPr>
        <w:t>strajki, blokady dróg lub nagłe zakłócenia w funkcjonowaniu krajowego i międzynarodowego transportu logistycznego,</w:t>
      </w:r>
    </w:p>
    <w:p w14:paraId="18A2A622" w14:textId="77777777" w:rsidR="003C3CEA" w:rsidRPr="003C3CEA" w:rsidRDefault="003C3CEA" w:rsidP="003C3CEA">
      <w:pPr>
        <w:pStyle w:val="Akapitzlist"/>
        <w:spacing w:after="0"/>
        <w:jc w:val="both"/>
        <w:rPr>
          <w:rFonts w:ascii="Garamond" w:eastAsia="Garamond" w:hAnsi="Garamond" w:cs="Garamond"/>
        </w:rPr>
      </w:pPr>
      <w:r w:rsidRPr="003C3CEA">
        <w:rPr>
          <w:rFonts w:ascii="Garamond" w:eastAsia="Garamond" w:hAnsi="Garamond" w:cs="Garamond"/>
        </w:rPr>
        <w:t>e) działania, decyzje i akty prawne organów administracji publicznej (krajowej lub międzynarodowej), w tym w szczególności zatrzymanie, zabezpieczenie lub konfiskatę towarów bądź surowców przez organy celne, inspekcje sanitarne, farmaceutyczne lub weterynaryjne,</w:t>
      </w:r>
    </w:p>
    <w:p w14:paraId="3A104B73" w14:textId="77777777" w:rsidR="003C3CEA" w:rsidRDefault="003C3CEA" w:rsidP="003C3CEA">
      <w:pPr>
        <w:pStyle w:val="Akapitzlist"/>
        <w:spacing w:after="0"/>
        <w:jc w:val="both"/>
        <w:rPr>
          <w:rFonts w:ascii="Garamond" w:eastAsia="Garamond" w:hAnsi="Garamond" w:cs="Garamond"/>
        </w:rPr>
      </w:pPr>
      <w:r w:rsidRPr="003C3CEA">
        <w:rPr>
          <w:rFonts w:ascii="Garamond" w:eastAsia="Garamond" w:hAnsi="Garamond" w:cs="Garamond"/>
        </w:rPr>
        <w:t>f) nagłe wprowadzenie nowych ograniczeń importowych, eksportowych, sankcji gospodarczych lub embarg handlowych na określone substancje chemiczne lub surowce biotechnologiczne.</w:t>
      </w:r>
    </w:p>
    <w:p w14:paraId="539B9A39" w14:textId="3E774599" w:rsidR="003C3CEA" w:rsidRDefault="003C3CEA" w:rsidP="003C3CEA">
      <w:pPr>
        <w:pStyle w:val="Akapitzlist"/>
        <w:numPr>
          <w:ilvl w:val="0"/>
          <w:numId w:val="6"/>
        </w:numPr>
        <w:spacing w:after="0"/>
        <w:jc w:val="both"/>
        <w:rPr>
          <w:rFonts w:ascii="Garamond" w:eastAsia="Garamond" w:hAnsi="Garamond" w:cs="Garamond"/>
        </w:rPr>
      </w:pPr>
      <w:r w:rsidRPr="003C3CEA">
        <w:rPr>
          <w:rFonts w:ascii="Garamond" w:eastAsia="Garamond" w:hAnsi="Garamond" w:cs="Garamond"/>
        </w:rPr>
        <w:t xml:space="preserve">W przypadku wystąpienia siły wyższej lub zdarzenia nadzwyczajnego, bieg terminów realizacji zamówień ulega automatycznemu zawieszeniu i przedłużeniu o czas trwania danej przeszkody, o czym </w:t>
      </w:r>
      <w:r w:rsidR="00DB55DA">
        <w:rPr>
          <w:rFonts w:ascii="Garamond" w:eastAsia="Garamond" w:hAnsi="Garamond" w:cs="Garamond"/>
        </w:rPr>
        <w:t>Platforma</w:t>
      </w:r>
      <w:r w:rsidRPr="003C3CEA">
        <w:rPr>
          <w:rFonts w:ascii="Garamond" w:eastAsia="Garamond" w:hAnsi="Garamond" w:cs="Garamond"/>
        </w:rPr>
        <w:t xml:space="preserve"> poinformuje Klienta drogą elektroniczną, o ile będzie to technicznie możliwe.</w:t>
      </w:r>
    </w:p>
    <w:p w14:paraId="38A808B9" w14:textId="1E3673F6" w:rsidR="003C3CEA" w:rsidRDefault="003C3CEA" w:rsidP="003C3CEA">
      <w:pPr>
        <w:pStyle w:val="Akapitzlist"/>
        <w:numPr>
          <w:ilvl w:val="0"/>
          <w:numId w:val="6"/>
        </w:numPr>
        <w:spacing w:after="0"/>
        <w:jc w:val="both"/>
        <w:rPr>
          <w:rFonts w:ascii="Garamond" w:eastAsia="Garamond" w:hAnsi="Garamond" w:cs="Garamond"/>
        </w:rPr>
      </w:pPr>
      <w:r w:rsidRPr="003C3CEA">
        <w:rPr>
          <w:rFonts w:ascii="Garamond" w:eastAsia="Garamond" w:hAnsi="Garamond" w:cs="Garamond"/>
        </w:rPr>
        <w:t xml:space="preserve">Jeżeli stan siły wyższej lub uniemożliwiające dostawę działania organów administracyjnych trwają nieprzerwanie dłużej niż 90 dni, każda ze stron umowy ma prawo do odstąpienia od niewykonanej części </w:t>
      </w:r>
      <w:r w:rsidR="004E7B6F">
        <w:rPr>
          <w:rFonts w:ascii="Garamond" w:eastAsia="Garamond" w:hAnsi="Garamond" w:cs="Garamond"/>
        </w:rPr>
        <w:t>Umowy nabycia</w:t>
      </w:r>
      <w:r w:rsidRPr="003C3CEA">
        <w:rPr>
          <w:rFonts w:ascii="Garamond" w:eastAsia="Garamond" w:hAnsi="Garamond" w:cs="Garamond"/>
        </w:rPr>
        <w:t xml:space="preserve"> poprzez złożenie oświadczenia drogą mailową, bez obowiązku zapłaty jakiegokolwiek odszkodowania czy kar umownych. W takim przypadku wszelkie wpłacone przez Klienta środki za niedostarczone Produkty podlegają zwrotowi w terminie 14 dni roboczych.</w:t>
      </w:r>
    </w:p>
    <w:p w14:paraId="5F0CBED0" w14:textId="030B92E3" w:rsidR="008434A7" w:rsidRDefault="0C7F89AF" w:rsidP="004E7B6F">
      <w:pPr>
        <w:pStyle w:val="Nagwek2"/>
      </w:pPr>
      <w:r w:rsidRPr="1AFC60BD">
        <w:t xml:space="preserve">§ 17. </w:t>
      </w:r>
      <w:r>
        <w:br/>
      </w:r>
      <w:r w:rsidRPr="1AFC60BD">
        <w:t>Sankcje międzynarodowe, kontrola eksportu i ograniczenia handlowe</w:t>
      </w:r>
    </w:p>
    <w:p w14:paraId="4622F964" w14:textId="5D1103D3" w:rsidR="008434A7" w:rsidRDefault="00DB55DA" w:rsidP="00DC28F6">
      <w:pPr>
        <w:pStyle w:val="Akapitzlist"/>
        <w:numPr>
          <w:ilvl w:val="0"/>
          <w:numId w:val="5"/>
        </w:numPr>
        <w:spacing w:after="0"/>
        <w:jc w:val="both"/>
        <w:rPr>
          <w:rFonts w:ascii="Garamond" w:eastAsia="Garamond" w:hAnsi="Garamond" w:cs="Garamond"/>
        </w:rPr>
      </w:pPr>
      <w:r>
        <w:rPr>
          <w:rFonts w:ascii="Garamond" w:eastAsia="Garamond" w:hAnsi="Garamond" w:cs="Garamond"/>
        </w:rPr>
        <w:t>Platforma</w:t>
      </w:r>
      <w:r w:rsidR="0C7F89AF" w:rsidRPr="1AFC60BD">
        <w:rPr>
          <w:rFonts w:ascii="Garamond" w:eastAsia="Garamond" w:hAnsi="Garamond" w:cs="Garamond"/>
        </w:rPr>
        <w:t xml:space="preserve"> prowadzi działalność </w:t>
      </w:r>
      <w:r w:rsidR="00DC28F6" w:rsidRPr="00DC28F6">
        <w:rPr>
          <w:rFonts w:ascii="Garamond" w:eastAsia="Garamond" w:hAnsi="Garamond" w:cs="Garamond"/>
        </w:rPr>
        <w:t>w ścisłej zgodności z obowiązującymi przepisami prawa krajowego, unijnego oraz międzynarodowego dotyczącymi sankcji gospodarczych, ograniczeń eksportowych, kontroli handlu zagranicznego oraz przeciwdziałania obchodzeniu sankcji międzynarodowych (w tym m.in. regulacji wprowadzanych przez Unię Europejską, Organizację Narodów Zjednoczonych oraz właściwe organy państwowe).</w:t>
      </w:r>
    </w:p>
    <w:p w14:paraId="5A070458" w14:textId="7569F239" w:rsidR="00DC28F6" w:rsidRPr="00DC28F6" w:rsidRDefault="00DB55DA" w:rsidP="00DC28F6">
      <w:pPr>
        <w:pStyle w:val="Akapitzlist"/>
        <w:numPr>
          <w:ilvl w:val="0"/>
          <w:numId w:val="5"/>
        </w:numPr>
        <w:spacing w:after="0"/>
        <w:jc w:val="both"/>
        <w:rPr>
          <w:rFonts w:ascii="Garamond" w:eastAsia="Garamond" w:hAnsi="Garamond" w:cs="Garamond"/>
        </w:rPr>
      </w:pPr>
      <w:r>
        <w:rPr>
          <w:rFonts w:ascii="Garamond" w:eastAsia="Garamond" w:hAnsi="Garamond" w:cs="Garamond"/>
        </w:rPr>
        <w:lastRenderedPageBreak/>
        <w:t>Platforma</w:t>
      </w:r>
      <w:r w:rsidR="0C7F89AF" w:rsidRPr="1AFC60BD">
        <w:rPr>
          <w:rFonts w:ascii="Garamond" w:eastAsia="Garamond" w:hAnsi="Garamond" w:cs="Garamond"/>
        </w:rPr>
        <w:t xml:space="preserve"> </w:t>
      </w:r>
      <w:r w:rsidR="00DC28F6">
        <w:rPr>
          <w:rFonts w:ascii="Garamond" w:eastAsia="Garamond" w:hAnsi="Garamond" w:cs="Garamond"/>
        </w:rPr>
        <w:t>z</w:t>
      </w:r>
      <w:r w:rsidR="00DC28F6" w:rsidRPr="00DC28F6">
        <w:rPr>
          <w:rFonts w:ascii="Garamond" w:eastAsia="Garamond" w:hAnsi="Garamond" w:cs="Garamond"/>
        </w:rPr>
        <w:t>astrzega sobie prawo do natychmiastowej odmowy realizacji zamówienia, wstrzymania dostawy lub anulowania transakcji bez obowiązku wypłaty jakiegokolwiek odszkodowania, jeżeli:</w:t>
      </w:r>
    </w:p>
    <w:p w14:paraId="5A3E9C01" w14:textId="77777777" w:rsidR="00DC28F6" w:rsidRPr="00DC28F6" w:rsidRDefault="00DC28F6" w:rsidP="00DC28F6">
      <w:pPr>
        <w:pStyle w:val="Akapitzlist"/>
        <w:spacing w:after="0"/>
        <w:jc w:val="both"/>
        <w:rPr>
          <w:rFonts w:ascii="Garamond" w:eastAsia="Garamond" w:hAnsi="Garamond" w:cs="Garamond"/>
        </w:rPr>
      </w:pPr>
      <w:r w:rsidRPr="00DC28F6">
        <w:rPr>
          <w:rFonts w:ascii="Garamond" w:eastAsia="Garamond" w:hAnsi="Garamond" w:cs="Garamond"/>
        </w:rPr>
        <w:t>a) Klient, podmiot go reprezentujący lub rzeczywisty beneficjent transakcji znajduje się na krajowych lub międzynarodowych listach sankcyjnych (w tym na liście osób i podmiotów objętych środkami ograniczającymi prowadzonej przez Ministra Spraw Wewnętrznych i Administracji RP lub odpowiednich rejestrach unijnych),</w:t>
      </w:r>
    </w:p>
    <w:p w14:paraId="2EF3ABC1" w14:textId="458310B2" w:rsidR="00DC28F6" w:rsidRPr="00DC28F6" w:rsidRDefault="00DC28F6" w:rsidP="00DC28F6">
      <w:pPr>
        <w:pStyle w:val="Akapitzlist"/>
        <w:spacing w:after="0"/>
        <w:jc w:val="both"/>
        <w:rPr>
          <w:rFonts w:ascii="Garamond" w:eastAsia="Garamond" w:hAnsi="Garamond" w:cs="Garamond"/>
        </w:rPr>
      </w:pPr>
      <w:r w:rsidRPr="00DC28F6">
        <w:rPr>
          <w:rFonts w:ascii="Garamond" w:eastAsia="Garamond" w:hAnsi="Garamond" w:cs="Garamond"/>
        </w:rPr>
        <w:t>b) odbiorca końcowy Produktów znajduje się na liście sankcyjnej lub jest powiązany z podmiotami objętymi takimi restrykcjami,</w:t>
      </w:r>
    </w:p>
    <w:p w14:paraId="5510D956" w14:textId="77777777" w:rsidR="00DC28F6" w:rsidRPr="00DC28F6" w:rsidRDefault="00DC28F6" w:rsidP="00DC28F6">
      <w:pPr>
        <w:pStyle w:val="Akapitzlist"/>
        <w:spacing w:after="0"/>
        <w:jc w:val="both"/>
        <w:rPr>
          <w:rFonts w:ascii="Garamond" w:eastAsia="Garamond" w:hAnsi="Garamond" w:cs="Garamond"/>
        </w:rPr>
      </w:pPr>
      <w:r w:rsidRPr="00DC28F6">
        <w:rPr>
          <w:rFonts w:ascii="Garamond" w:eastAsia="Garamond" w:hAnsi="Garamond" w:cs="Garamond"/>
        </w:rPr>
        <w:t>c) miejsce dostawy lub siedziba Klienta znajduje się na terytorium państwa lub regionu objętego międzynarodowymi ograniczeniami handlowymi, embargiem lub sankcjami gospodarczymi,</w:t>
      </w:r>
    </w:p>
    <w:p w14:paraId="4EB277EC" w14:textId="026EAA5D" w:rsidR="008434A7" w:rsidRDefault="00DC28F6" w:rsidP="00DC28F6">
      <w:pPr>
        <w:pStyle w:val="Akapitzlist"/>
        <w:spacing w:after="0"/>
        <w:jc w:val="both"/>
        <w:rPr>
          <w:rFonts w:ascii="Garamond" w:eastAsia="Garamond" w:hAnsi="Garamond" w:cs="Garamond"/>
        </w:rPr>
      </w:pPr>
      <w:r w:rsidRPr="00DC28F6">
        <w:rPr>
          <w:rFonts w:ascii="Garamond" w:eastAsia="Garamond" w:hAnsi="Garamond" w:cs="Garamond"/>
        </w:rPr>
        <w:t xml:space="preserve">d) charakter transakcji, kraj przeznaczenia lub dotychczasowa historia zakupów budzą uzasadnione wątpliwości </w:t>
      </w:r>
      <w:proofErr w:type="spellStart"/>
      <w:r w:rsidRPr="00DC28F6">
        <w:rPr>
          <w:rFonts w:ascii="Garamond" w:eastAsia="Garamond" w:hAnsi="Garamond" w:cs="Garamond"/>
        </w:rPr>
        <w:t>compliance</w:t>
      </w:r>
      <w:proofErr w:type="spellEnd"/>
      <w:r w:rsidRPr="00DC28F6">
        <w:rPr>
          <w:rFonts w:ascii="Garamond" w:eastAsia="Garamond" w:hAnsi="Garamond" w:cs="Garamond"/>
        </w:rPr>
        <w:t xml:space="preserve"> co do legalności, przejrzystości lub rzeczywistego celu transakcji.</w:t>
      </w:r>
    </w:p>
    <w:p w14:paraId="7AFC5F1B" w14:textId="173E8417" w:rsidR="00DC28F6" w:rsidRPr="00DC28F6" w:rsidRDefault="00DC28F6" w:rsidP="00DC28F6">
      <w:pPr>
        <w:pStyle w:val="Akapitzlist"/>
        <w:numPr>
          <w:ilvl w:val="0"/>
          <w:numId w:val="5"/>
        </w:numPr>
        <w:spacing w:after="0"/>
        <w:jc w:val="both"/>
        <w:rPr>
          <w:rFonts w:ascii="Garamond" w:eastAsia="Garamond" w:hAnsi="Garamond" w:cs="Garamond"/>
        </w:rPr>
      </w:pPr>
      <w:r w:rsidRPr="00DC28F6">
        <w:rPr>
          <w:rFonts w:ascii="Garamond" w:eastAsia="Garamond" w:hAnsi="Garamond" w:cs="Garamond"/>
        </w:rPr>
        <w:t xml:space="preserve">W celu zapewnienia zgodności z przepisami sankcyjnymi, </w:t>
      </w:r>
      <w:r w:rsidR="00DB55DA">
        <w:rPr>
          <w:rFonts w:ascii="Garamond" w:eastAsia="Garamond" w:hAnsi="Garamond" w:cs="Garamond"/>
        </w:rPr>
        <w:t>Platforma</w:t>
      </w:r>
      <w:r w:rsidRPr="00DC28F6">
        <w:rPr>
          <w:rFonts w:ascii="Garamond" w:eastAsia="Garamond" w:hAnsi="Garamond" w:cs="Garamond"/>
        </w:rPr>
        <w:t xml:space="preserve"> może w każdym czasie zażądać od Klienta przedstawienia dodatkowych informacji, dokumentów lub oświadczeń dotyczących w szczególności:</w:t>
      </w:r>
    </w:p>
    <w:p w14:paraId="3ED9984D" w14:textId="77777777" w:rsidR="00DC28F6" w:rsidRPr="00DC28F6" w:rsidRDefault="00DC28F6" w:rsidP="00DC28F6">
      <w:pPr>
        <w:pStyle w:val="Akapitzlist"/>
        <w:spacing w:after="0"/>
        <w:jc w:val="both"/>
        <w:rPr>
          <w:rFonts w:ascii="Garamond" w:eastAsia="Garamond" w:hAnsi="Garamond" w:cs="Garamond"/>
        </w:rPr>
      </w:pPr>
      <w:r w:rsidRPr="00DC28F6">
        <w:rPr>
          <w:rFonts w:ascii="Garamond" w:eastAsia="Garamond" w:hAnsi="Garamond" w:cs="Garamond"/>
        </w:rPr>
        <w:t>a) pełnej tożsamości i struktury własnościowej odbiorcy końcowego Produktów,</w:t>
      </w:r>
    </w:p>
    <w:p w14:paraId="3CB4A7CD" w14:textId="7B63A878" w:rsidR="00DC28F6" w:rsidRPr="00DC28F6" w:rsidRDefault="00DC28F6" w:rsidP="00DC28F6">
      <w:pPr>
        <w:pStyle w:val="Akapitzlist"/>
        <w:spacing w:after="0"/>
        <w:jc w:val="both"/>
        <w:rPr>
          <w:rFonts w:ascii="Garamond" w:eastAsia="Garamond" w:hAnsi="Garamond" w:cs="Garamond"/>
        </w:rPr>
      </w:pPr>
      <w:r w:rsidRPr="00DC28F6">
        <w:rPr>
          <w:rFonts w:ascii="Garamond" w:eastAsia="Garamond" w:hAnsi="Garamond" w:cs="Garamond"/>
        </w:rPr>
        <w:t>b) dokładnego fizycznego miejsca oraz opisu planowanego wykorzystania Produktów</w:t>
      </w:r>
      <w:r>
        <w:rPr>
          <w:rFonts w:ascii="Garamond" w:eastAsia="Garamond" w:hAnsi="Garamond" w:cs="Garamond"/>
        </w:rPr>
        <w:t>,</w:t>
      </w:r>
    </w:p>
    <w:p w14:paraId="5B90E72E" w14:textId="77777777" w:rsidR="00DC28F6" w:rsidRDefault="00DC28F6" w:rsidP="00DC28F6">
      <w:pPr>
        <w:pStyle w:val="Akapitzlist"/>
        <w:spacing w:after="0"/>
        <w:jc w:val="both"/>
        <w:rPr>
          <w:rFonts w:ascii="Garamond" w:eastAsia="Garamond" w:hAnsi="Garamond" w:cs="Garamond"/>
        </w:rPr>
      </w:pPr>
      <w:r w:rsidRPr="00DC28F6">
        <w:rPr>
          <w:rFonts w:ascii="Garamond" w:eastAsia="Garamond" w:hAnsi="Garamond" w:cs="Garamond"/>
        </w:rPr>
        <w:t>c) oświadczenia, że zakupione substancje nie zostaną odsprzedane ani przekazane podmiotom objętym sankcjami lub ograniczeniami handlowymi.</w:t>
      </w:r>
    </w:p>
    <w:p w14:paraId="7975F239" w14:textId="760FE3FA" w:rsidR="00DC28F6" w:rsidRDefault="00DC28F6" w:rsidP="00DC28F6">
      <w:pPr>
        <w:pStyle w:val="Akapitzlist"/>
        <w:numPr>
          <w:ilvl w:val="0"/>
          <w:numId w:val="5"/>
        </w:numPr>
        <w:spacing w:after="0"/>
        <w:jc w:val="both"/>
        <w:rPr>
          <w:rFonts w:ascii="Garamond" w:eastAsia="Garamond" w:hAnsi="Garamond" w:cs="Garamond"/>
        </w:rPr>
      </w:pPr>
      <w:r w:rsidRPr="00DC28F6">
        <w:rPr>
          <w:rFonts w:ascii="Garamond" w:eastAsia="Garamond" w:hAnsi="Garamond" w:cs="Garamond"/>
        </w:rPr>
        <w:t>Klient ponosi pełną, wyłączną i osobistą odpowiedzialność za zgodność ewentualnego dalszego wywozu (eksportu), reeksportu lub udostępniania Produktów z przepisami prawa obowiązującymi zarówno w Rzeczypospolitej Polskiej, Unii Europejskiej, jak i w państwie przeznaczenia.</w:t>
      </w:r>
    </w:p>
    <w:p w14:paraId="314593C5" w14:textId="122923A7" w:rsidR="00DC28F6" w:rsidRDefault="00DC28F6" w:rsidP="00DC28F6">
      <w:pPr>
        <w:pStyle w:val="Akapitzlist"/>
        <w:numPr>
          <w:ilvl w:val="0"/>
          <w:numId w:val="5"/>
        </w:numPr>
        <w:spacing w:after="0"/>
        <w:jc w:val="both"/>
        <w:rPr>
          <w:rFonts w:ascii="Garamond" w:eastAsia="Garamond" w:hAnsi="Garamond" w:cs="Garamond"/>
        </w:rPr>
      </w:pPr>
      <w:r w:rsidRPr="00DC28F6">
        <w:rPr>
          <w:rFonts w:ascii="Garamond" w:eastAsia="Garamond" w:hAnsi="Garamond" w:cs="Garamond"/>
        </w:rPr>
        <w:t xml:space="preserve">Klient zobowiązuje się, że zakupione w </w:t>
      </w:r>
      <w:r w:rsidR="00077B23">
        <w:rPr>
          <w:rFonts w:ascii="Garamond" w:eastAsia="Garamond" w:hAnsi="Garamond" w:cs="Garamond"/>
        </w:rPr>
        <w:t>Platformie</w:t>
      </w:r>
      <w:r w:rsidRPr="00DC28F6">
        <w:rPr>
          <w:rFonts w:ascii="Garamond" w:eastAsia="Garamond" w:hAnsi="Garamond" w:cs="Garamond"/>
        </w:rPr>
        <w:t xml:space="preserve"> Produkty Badawcze nie zostaną wykorzystane w sposób mogący naruszyć przepisy dotyczące bezpieczeństwa międzynarodowego, kontroli eksportu substancji wrażliwych, przepisów o produktach podwójnego zastosowania (dual-</w:t>
      </w:r>
      <w:proofErr w:type="spellStart"/>
      <w:r w:rsidRPr="00DC28F6">
        <w:rPr>
          <w:rFonts w:ascii="Garamond" w:eastAsia="Garamond" w:hAnsi="Garamond" w:cs="Garamond"/>
        </w:rPr>
        <w:t>use</w:t>
      </w:r>
      <w:proofErr w:type="spellEnd"/>
      <w:r w:rsidRPr="00DC28F6">
        <w:rPr>
          <w:rFonts w:ascii="Garamond" w:eastAsia="Garamond" w:hAnsi="Garamond" w:cs="Garamond"/>
        </w:rPr>
        <w:t>) lub przepisów regulujących obrót substancjami kontrolowanymi.</w:t>
      </w:r>
    </w:p>
    <w:p w14:paraId="1E6492BB" w14:textId="38095DF3" w:rsidR="008434A7" w:rsidRDefault="00DB55DA" w:rsidP="00DC28F6">
      <w:pPr>
        <w:pStyle w:val="Akapitzlist"/>
        <w:numPr>
          <w:ilvl w:val="0"/>
          <w:numId w:val="5"/>
        </w:numPr>
        <w:spacing w:after="0"/>
        <w:jc w:val="both"/>
        <w:rPr>
          <w:rFonts w:ascii="Garamond" w:eastAsia="Garamond" w:hAnsi="Garamond" w:cs="Garamond"/>
        </w:rPr>
      </w:pPr>
      <w:r>
        <w:rPr>
          <w:rFonts w:ascii="Garamond" w:eastAsia="Garamond" w:hAnsi="Garamond" w:cs="Garamond"/>
        </w:rPr>
        <w:t>Platforma</w:t>
      </w:r>
      <w:r w:rsidR="0C7F89AF" w:rsidRPr="1AFC60BD">
        <w:rPr>
          <w:rFonts w:ascii="Garamond" w:eastAsia="Garamond" w:hAnsi="Garamond" w:cs="Garamond"/>
        </w:rPr>
        <w:t xml:space="preserve"> </w:t>
      </w:r>
      <w:r w:rsidR="00DC28F6" w:rsidRPr="00DC28F6">
        <w:rPr>
          <w:rFonts w:ascii="Garamond" w:eastAsia="Garamond" w:hAnsi="Garamond" w:cs="Garamond"/>
        </w:rPr>
        <w:t>ma prawo zawiesić realizację zamówienia na czas niezbędny do przeprowadzenia wewnętrznej procedury weryfikacyjnej lub do czasu uzyskania od Klienta jednoznacznych i wiarygodnych wyjaśnień, o których mowa w ust. 3.</w:t>
      </w:r>
    </w:p>
    <w:p w14:paraId="365AA89E" w14:textId="1754521C" w:rsidR="008434A7" w:rsidRDefault="00DC28F6" w:rsidP="00DC28F6">
      <w:pPr>
        <w:pStyle w:val="Akapitzlist"/>
        <w:numPr>
          <w:ilvl w:val="0"/>
          <w:numId w:val="5"/>
        </w:numPr>
        <w:spacing w:after="0"/>
        <w:jc w:val="both"/>
        <w:rPr>
          <w:rFonts w:ascii="Garamond" w:eastAsia="Garamond" w:hAnsi="Garamond" w:cs="Garamond"/>
        </w:rPr>
      </w:pPr>
      <w:r w:rsidRPr="00DC28F6">
        <w:rPr>
          <w:rFonts w:ascii="Garamond" w:eastAsia="Garamond" w:hAnsi="Garamond" w:cs="Garamond"/>
        </w:rPr>
        <w:t xml:space="preserve">W przypadku odmowy realizacji zamówienia lub jego anulowania z przyczyn związanych z naruszeniem (lub ryzykiem naruszenia) międzynarodowych reżimów sankcyjnych lub kontroli eksportu, </w:t>
      </w:r>
      <w:r w:rsidR="00DB55DA">
        <w:rPr>
          <w:rFonts w:ascii="Garamond" w:eastAsia="Garamond" w:hAnsi="Garamond" w:cs="Garamond"/>
        </w:rPr>
        <w:t>Platforma</w:t>
      </w:r>
      <w:r w:rsidRPr="00DC28F6">
        <w:rPr>
          <w:rFonts w:ascii="Garamond" w:eastAsia="Garamond" w:hAnsi="Garamond" w:cs="Garamond"/>
        </w:rPr>
        <w:t xml:space="preserve"> dokonuje zwrotu otrzymanych środków pieniężnych w terminie 14 dni roboczych, bez obowiązku zapłaty jakichkolwiek odsetek, kar umownych czy dodatkowego odszkodowania.</w:t>
      </w:r>
    </w:p>
    <w:p w14:paraId="245073BA" w14:textId="46370758" w:rsidR="00AC2EE7" w:rsidRDefault="0C7F89AF" w:rsidP="004E7B6F">
      <w:pPr>
        <w:pStyle w:val="Nagwek2"/>
      </w:pPr>
      <w:r w:rsidRPr="1AFC60BD">
        <w:t>§ 1</w:t>
      </w:r>
      <w:r w:rsidR="004E7B6F">
        <w:t>8</w:t>
      </w:r>
      <w:r w:rsidRPr="1AFC60BD">
        <w:t xml:space="preserve">. </w:t>
      </w:r>
      <w:r>
        <w:br/>
      </w:r>
      <w:r w:rsidR="00AC2EE7">
        <w:t>Wyłączenie i ograniczenie odpowiedzialności</w:t>
      </w:r>
    </w:p>
    <w:p w14:paraId="75DE9989" w14:textId="4B838473" w:rsidR="00AC2EE7" w:rsidRDefault="00AC2EE7" w:rsidP="004E7B6F">
      <w:pPr>
        <w:pStyle w:val="Akapitzlist"/>
        <w:numPr>
          <w:ilvl w:val="3"/>
          <w:numId w:val="6"/>
        </w:numPr>
        <w:spacing w:after="0" w:line="278" w:lineRule="auto"/>
        <w:ind w:left="357" w:hanging="357"/>
        <w:jc w:val="both"/>
      </w:pPr>
      <w:r>
        <w:t xml:space="preserve">Klient przyjmuje do wiadomości oraz bezwarunkowo akceptuje, że wszystkie Produkty oferowane przez </w:t>
      </w:r>
      <w:r w:rsidR="00DB55DA">
        <w:t>Platformę</w:t>
      </w:r>
      <w:r>
        <w:t xml:space="preserve"> stanowią wyłącznie substancje przeznaczone do profesjonalnych </w:t>
      </w:r>
      <w:r>
        <w:lastRenderedPageBreak/>
        <w:t>zastosowań badawczych (</w:t>
      </w:r>
      <w:proofErr w:type="spellStart"/>
      <w:r>
        <w:t>Research</w:t>
      </w:r>
      <w:proofErr w:type="spellEnd"/>
      <w:r>
        <w:t xml:space="preserve"> </w:t>
      </w:r>
      <w:proofErr w:type="spellStart"/>
      <w:r>
        <w:t>Use</w:t>
      </w:r>
      <w:proofErr w:type="spellEnd"/>
      <w:r>
        <w:t xml:space="preserve"> </w:t>
      </w:r>
      <w:proofErr w:type="spellStart"/>
      <w:r>
        <w:t>Only</w:t>
      </w:r>
      <w:proofErr w:type="spellEnd"/>
      <w:r>
        <w:t xml:space="preserve"> – RUO), a ich zakup następuje wyłącznie na potrzeby badań naukowych, laboratoryjnych, analitycznych, rozwojowych (R&amp;D) lub edukacyjnych.</w:t>
      </w:r>
    </w:p>
    <w:p w14:paraId="77B51134" w14:textId="53F5987A" w:rsidR="00AC2EE7" w:rsidRDefault="00AC2EE7" w:rsidP="004E7B6F">
      <w:pPr>
        <w:pStyle w:val="Akapitzlist"/>
        <w:numPr>
          <w:ilvl w:val="3"/>
          <w:numId w:val="6"/>
        </w:numPr>
        <w:spacing w:after="0" w:line="278" w:lineRule="auto"/>
        <w:ind w:left="357" w:hanging="357"/>
        <w:jc w:val="both"/>
      </w:pPr>
      <w:r>
        <w:t>Złożenie zamówienia oznacza, że Klient samodzielnie i na własną odpowiedzialność dokonał oceny przydatności Produktu do planowanych badań oraz posiada odpowiednią wiedzę, doświadczenie, zaplecze techniczne oraz kwalifikacje umożliwiające bezpieczne prowadzenie badań.</w:t>
      </w:r>
    </w:p>
    <w:p w14:paraId="6309F05C" w14:textId="65C4C123" w:rsidR="00AC2EE7" w:rsidRDefault="00AC2EE7" w:rsidP="00AC2EE7">
      <w:pPr>
        <w:pStyle w:val="Akapitzlist"/>
        <w:numPr>
          <w:ilvl w:val="3"/>
          <w:numId w:val="6"/>
        </w:numPr>
        <w:spacing w:after="0" w:line="278" w:lineRule="auto"/>
        <w:ind w:left="357" w:hanging="357"/>
      </w:pPr>
      <w:r>
        <w:t>Klient oświadcza, że przejmuje na siebie pełną odpowiedzialność za:</w:t>
      </w:r>
    </w:p>
    <w:p w14:paraId="0F56D85C" w14:textId="14F0B395" w:rsidR="00AC2EE7" w:rsidRDefault="00AC2EE7" w:rsidP="00AC2EE7">
      <w:pPr>
        <w:pStyle w:val="Akapitzlist"/>
        <w:numPr>
          <w:ilvl w:val="0"/>
          <w:numId w:val="23"/>
        </w:numPr>
        <w:spacing w:after="0" w:line="278" w:lineRule="auto"/>
        <w:ind w:left="357" w:hanging="357"/>
      </w:pPr>
      <w:r>
        <w:t>dobór Produktu do planowanych badań,</w:t>
      </w:r>
    </w:p>
    <w:p w14:paraId="11B6FA38" w14:textId="0753A426" w:rsidR="00AC2EE7" w:rsidRDefault="00AC2EE7" w:rsidP="00AC2EE7">
      <w:pPr>
        <w:pStyle w:val="Akapitzlist"/>
        <w:numPr>
          <w:ilvl w:val="0"/>
          <w:numId w:val="23"/>
        </w:numPr>
        <w:spacing w:after="0" w:line="278" w:lineRule="auto"/>
        <w:ind w:left="357" w:hanging="357"/>
      </w:pPr>
      <w:r>
        <w:t>sposób prowadzenia badań,</w:t>
      </w:r>
    </w:p>
    <w:p w14:paraId="33AA040C" w14:textId="2C8B4EBB" w:rsidR="00AC2EE7" w:rsidRDefault="00AC2EE7" w:rsidP="00AC2EE7">
      <w:pPr>
        <w:pStyle w:val="Akapitzlist"/>
        <w:numPr>
          <w:ilvl w:val="0"/>
          <w:numId w:val="23"/>
        </w:numPr>
        <w:spacing w:after="0" w:line="278" w:lineRule="auto"/>
        <w:ind w:left="357" w:hanging="357"/>
      </w:pPr>
      <w:r>
        <w:t>metodologię badań,</w:t>
      </w:r>
    </w:p>
    <w:p w14:paraId="1C6A01B3" w14:textId="0AE467F8" w:rsidR="00AC2EE7" w:rsidRDefault="00AC2EE7" w:rsidP="00AC2EE7">
      <w:pPr>
        <w:pStyle w:val="Akapitzlist"/>
        <w:numPr>
          <w:ilvl w:val="0"/>
          <w:numId w:val="23"/>
        </w:numPr>
        <w:spacing w:after="0" w:line="278" w:lineRule="auto"/>
        <w:ind w:left="357" w:hanging="357"/>
      </w:pPr>
      <w:r>
        <w:t>interpretację wyników,</w:t>
      </w:r>
    </w:p>
    <w:p w14:paraId="29CFF27E" w14:textId="2C2A0880" w:rsidR="00AC2EE7" w:rsidRDefault="00AC2EE7" w:rsidP="00AC2EE7">
      <w:pPr>
        <w:pStyle w:val="Akapitzlist"/>
        <w:numPr>
          <w:ilvl w:val="0"/>
          <w:numId w:val="23"/>
        </w:numPr>
        <w:spacing w:after="0" w:line="278" w:lineRule="auto"/>
        <w:ind w:left="357" w:hanging="357"/>
      </w:pPr>
      <w:r>
        <w:t>klasyfikację otrzymanych rezultatów,</w:t>
      </w:r>
    </w:p>
    <w:p w14:paraId="299683AC" w14:textId="010A1896" w:rsidR="00AC2EE7" w:rsidRDefault="00AC2EE7" w:rsidP="00AC2EE7">
      <w:pPr>
        <w:pStyle w:val="Akapitzlist"/>
        <w:numPr>
          <w:ilvl w:val="0"/>
          <w:numId w:val="23"/>
        </w:numPr>
        <w:spacing w:after="0" w:line="278" w:lineRule="auto"/>
        <w:ind w:left="357" w:hanging="357"/>
      </w:pPr>
      <w:r>
        <w:t>zgodność prowadzonych badań z obowiązującymi przepisami prawa,</w:t>
      </w:r>
    </w:p>
    <w:p w14:paraId="0E46244C" w14:textId="0BE32A03" w:rsidR="00AC2EE7" w:rsidRDefault="00AC2EE7" w:rsidP="00AC2EE7">
      <w:pPr>
        <w:pStyle w:val="Akapitzlist"/>
        <w:numPr>
          <w:ilvl w:val="0"/>
          <w:numId w:val="23"/>
        </w:numPr>
        <w:spacing w:after="0" w:line="278" w:lineRule="auto"/>
        <w:ind w:left="357" w:hanging="357"/>
      </w:pPr>
      <w:r>
        <w:t>wszelkie skutki wykorzystania Produktów.</w:t>
      </w:r>
    </w:p>
    <w:p w14:paraId="5DDE33D0" w14:textId="32783FCE" w:rsidR="00AC2EE7" w:rsidRDefault="00DB55DA" w:rsidP="00AC2EE7">
      <w:pPr>
        <w:pStyle w:val="Akapitzlist"/>
        <w:numPr>
          <w:ilvl w:val="3"/>
          <w:numId w:val="6"/>
        </w:numPr>
        <w:spacing w:after="0" w:line="278" w:lineRule="auto"/>
        <w:ind w:left="357" w:hanging="357"/>
      </w:pPr>
      <w:r>
        <w:t>Platforma</w:t>
      </w:r>
      <w:r w:rsidR="00AC2EE7">
        <w:t xml:space="preserve"> nie gwarantuje osiągnięcia jakichkolwiek określonych wyników badawczych, parametrów eksperymentu, skuteczności metod badawczych, powtarzalności rezultatów ani przydatności Produktu do określonego projektu badawczego.</w:t>
      </w:r>
    </w:p>
    <w:p w14:paraId="50342EBC" w14:textId="5D7EE1F4" w:rsidR="00AC2EE7" w:rsidRDefault="00DB55DA" w:rsidP="00AC2EE7">
      <w:pPr>
        <w:pStyle w:val="Akapitzlist"/>
        <w:numPr>
          <w:ilvl w:val="0"/>
          <w:numId w:val="6"/>
        </w:numPr>
        <w:spacing w:after="0" w:line="278" w:lineRule="auto"/>
        <w:ind w:left="357" w:hanging="357"/>
      </w:pPr>
      <w:r>
        <w:t>Platforma</w:t>
      </w:r>
      <w:r w:rsidR="00AC2EE7">
        <w:t xml:space="preserve"> nie ponosi odpowiedzialności za:</w:t>
      </w:r>
    </w:p>
    <w:p w14:paraId="7CF1BE9B" w14:textId="140B1DD9" w:rsidR="00AC2EE7" w:rsidRDefault="00AC2EE7" w:rsidP="00AC2EE7">
      <w:pPr>
        <w:pStyle w:val="Akapitzlist"/>
        <w:numPr>
          <w:ilvl w:val="0"/>
          <w:numId w:val="24"/>
        </w:numPr>
        <w:spacing w:after="0" w:line="278" w:lineRule="auto"/>
        <w:ind w:left="357" w:hanging="357"/>
      </w:pPr>
      <w:r>
        <w:t>jakość procesu badawczego prowadzonego przez Klienta,</w:t>
      </w:r>
    </w:p>
    <w:p w14:paraId="612A381E" w14:textId="0599FAF7" w:rsidR="00AC2EE7" w:rsidRDefault="00AC2EE7" w:rsidP="00AC2EE7">
      <w:pPr>
        <w:pStyle w:val="Akapitzlist"/>
        <w:numPr>
          <w:ilvl w:val="0"/>
          <w:numId w:val="24"/>
        </w:numPr>
        <w:spacing w:after="0" w:line="278" w:lineRule="auto"/>
        <w:ind w:left="357" w:hanging="357"/>
      </w:pPr>
      <w:r>
        <w:t>sposób przygotowania próbek,</w:t>
      </w:r>
    </w:p>
    <w:p w14:paraId="2BB7C1D3" w14:textId="7C3ABF50" w:rsidR="00AC2EE7" w:rsidRDefault="00AC2EE7" w:rsidP="00AC2EE7">
      <w:pPr>
        <w:pStyle w:val="Akapitzlist"/>
        <w:numPr>
          <w:ilvl w:val="0"/>
          <w:numId w:val="24"/>
        </w:numPr>
        <w:spacing w:after="0" w:line="278" w:lineRule="auto"/>
        <w:ind w:left="357" w:hanging="357"/>
      </w:pPr>
      <w:r>
        <w:t>zastosowaną aparaturę badawczą,</w:t>
      </w:r>
    </w:p>
    <w:p w14:paraId="439376D9" w14:textId="5CF86EAC" w:rsidR="00AC2EE7" w:rsidRDefault="00AC2EE7" w:rsidP="00AC2EE7">
      <w:pPr>
        <w:pStyle w:val="Akapitzlist"/>
        <w:numPr>
          <w:ilvl w:val="0"/>
          <w:numId w:val="24"/>
        </w:numPr>
        <w:spacing w:after="0" w:line="278" w:lineRule="auto"/>
        <w:ind w:left="357" w:hanging="357"/>
      </w:pPr>
      <w:r>
        <w:t>błędy metodologiczne,</w:t>
      </w:r>
    </w:p>
    <w:p w14:paraId="0B432958" w14:textId="70E0AB79" w:rsidR="00AC2EE7" w:rsidRDefault="00AC2EE7" w:rsidP="00AC2EE7">
      <w:pPr>
        <w:pStyle w:val="Akapitzlist"/>
        <w:numPr>
          <w:ilvl w:val="0"/>
          <w:numId w:val="24"/>
        </w:numPr>
        <w:spacing w:after="0" w:line="278" w:lineRule="auto"/>
        <w:ind w:left="357" w:hanging="357"/>
      </w:pPr>
      <w:r>
        <w:t>błędy laboratoryjne,</w:t>
      </w:r>
    </w:p>
    <w:p w14:paraId="2A95C586" w14:textId="01CACAAF" w:rsidR="00AC2EE7" w:rsidRDefault="00AC2EE7" w:rsidP="00AC2EE7">
      <w:pPr>
        <w:pStyle w:val="Akapitzlist"/>
        <w:numPr>
          <w:ilvl w:val="0"/>
          <w:numId w:val="24"/>
        </w:numPr>
        <w:spacing w:after="0" w:line="278" w:lineRule="auto"/>
        <w:ind w:left="357" w:hanging="357"/>
      </w:pPr>
      <w:r>
        <w:t>interpretację wyników,</w:t>
      </w:r>
    </w:p>
    <w:p w14:paraId="4EC77421" w14:textId="4007EAE9" w:rsidR="00AC2EE7" w:rsidRDefault="00AC2EE7" w:rsidP="00AC2EE7">
      <w:pPr>
        <w:pStyle w:val="Akapitzlist"/>
        <w:numPr>
          <w:ilvl w:val="0"/>
          <w:numId w:val="24"/>
        </w:numPr>
        <w:spacing w:after="0" w:line="278" w:lineRule="auto"/>
        <w:ind w:left="357" w:hanging="357"/>
      </w:pPr>
      <w:r>
        <w:t>publikacje naukowe lub raporty sporządzone przez Klienta,</w:t>
      </w:r>
    </w:p>
    <w:p w14:paraId="54BEF6A5" w14:textId="2A8B85E1" w:rsidR="00AC2EE7" w:rsidRDefault="00AC2EE7" w:rsidP="00AC2EE7">
      <w:pPr>
        <w:pStyle w:val="Akapitzlist"/>
        <w:numPr>
          <w:ilvl w:val="0"/>
          <w:numId w:val="24"/>
        </w:numPr>
        <w:spacing w:after="0" w:line="278" w:lineRule="auto"/>
        <w:ind w:left="357" w:hanging="357"/>
      </w:pPr>
      <w:r>
        <w:t>decyzje podejmowane na podstawie uzyskanych wyników badań.</w:t>
      </w:r>
    </w:p>
    <w:p w14:paraId="1D020261" w14:textId="4550EDF1" w:rsidR="00AC2EE7" w:rsidRDefault="00DB55DA" w:rsidP="004E7B6F">
      <w:pPr>
        <w:pStyle w:val="Akapitzlist"/>
        <w:numPr>
          <w:ilvl w:val="0"/>
          <w:numId w:val="6"/>
        </w:numPr>
        <w:spacing w:after="0" w:line="278" w:lineRule="auto"/>
        <w:ind w:left="357" w:hanging="357"/>
        <w:jc w:val="both"/>
      </w:pPr>
      <w:r>
        <w:t>Platforma</w:t>
      </w:r>
      <w:r w:rsidR="00AC2EE7">
        <w:t xml:space="preserve"> nie ponosi odpowiedzialności za prawidłowość kwalifikacji prawnej, naukowej, technicznej ani regulacyjnej badań prowadzonych przez Klienta.</w:t>
      </w:r>
    </w:p>
    <w:p w14:paraId="4260F55B" w14:textId="2BCE4B27" w:rsidR="00AC2EE7" w:rsidRDefault="00AC2EE7" w:rsidP="004E7B6F">
      <w:pPr>
        <w:pStyle w:val="Akapitzlist"/>
        <w:numPr>
          <w:ilvl w:val="0"/>
          <w:numId w:val="6"/>
        </w:numPr>
        <w:spacing w:after="0" w:line="278" w:lineRule="auto"/>
        <w:ind w:left="357" w:hanging="357"/>
        <w:jc w:val="both"/>
      </w:pPr>
      <w:r>
        <w:t>Klient potwierdza, że Produkty nie są nabywane w celu komercyjnego wykorzystania jako produkty lecznicze, suplementy diety, wyroby medyczne, kosmetyki ani środki spożywcze oraz że nie będą wykorzystywane do wprowadzania takich produktów do obrotu.</w:t>
      </w:r>
    </w:p>
    <w:p w14:paraId="1A7FD66C" w14:textId="37DE008B" w:rsidR="00AC2EE7" w:rsidRDefault="00AC2EE7" w:rsidP="004E7B6F">
      <w:pPr>
        <w:pStyle w:val="Akapitzlist"/>
        <w:numPr>
          <w:ilvl w:val="0"/>
          <w:numId w:val="6"/>
        </w:numPr>
        <w:spacing w:after="0" w:line="278" w:lineRule="auto"/>
        <w:ind w:left="357" w:hanging="357"/>
        <w:jc w:val="both"/>
      </w:pPr>
      <w:r>
        <w:t xml:space="preserve">Klient zobowiązuje się nie wykorzystywać nazwy </w:t>
      </w:r>
      <w:r w:rsidR="00DB55DA">
        <w:t>Platformy</w:t>
      </w:r>
      <w:r>
        <w:t>, jego znaków towarowych ani informacji zamieszczonych na stronie internetowej jako potwierdzenia skuteczności, bezpieczeństwa lub właściwości biologicznych Produktów.</w:t>
      </w:r>
    </w:p>
    <w:p w14:paraId="3588267A" w14:textId="515AF508" w:rsidR="00AC2EE7" w:rsidRDefault="00AC2EE7" w:rsidP="004E7B6F">
      <w:pPr>
        <w:pStyle w:val="Akapitzlist"/>
        <w:numPr>
          <w:ilvl w:val="0"/>
          <w:numId w:val="6"/>
        </w:numPr>
        <w:spacing w:after="0" w:line="278" w:lineRule="auto"/>
        <w:ind w:left="357" w:hanging="357"/>
        <w:jc w:val="both"/>
      </w:pPr>
      <w:r>
        <w:t xml:space="preserve">Wszystkie treści publikowane w </w:t>
      </w:r>
      <w:r w:rsidR="00077B23">
        <w:t>Platformie</w:t>
      </w:r>
      <w:r>
        <w:t>, w szczególności opisy produktów, artykuły, materiały edukacyjne, opracowania naukowe, wpisy blogowe, grafiki, schematy, odnośniki do publikacji naukowych oraz materiały marketingowe mają wyłącznie charakter informacyjny, edukacyjny i naukowy.</w:t>
      </w:r>
    </w:p>
    <w:p w14:paraId="7682A2D9" w14:textId="77777777" w:rsidR="00AC2EE7" w:rsidRDefault="00AC2EE7" w:rsidP="004E7B6F">
      <w:pPr>
        <w:pStyle w:val="Akapitzlist"/>
        <w:numPr>
          <w:ilvl w:val="0"/>
          <w:numId w:val="6"/>
        </w:numPr>
        <w:spacing w:after="0" w:line="278" w:lineRule="auto"/>
        <w:ind w:left="357" w:hanging="357"/>
        <w:jc w:val="both"/>
      </w:pPr>
      <w:r>
        <w:t xml:space="preserve"> Żadna z publikowanych treści nie stanowi porady medycznej, porady farmaceutycznej, porady dietetycznej, zaleceń terapeutycznych, instrukcji stosowania Produktów, zapewnienia o bezpieczeństwie lub skuteczności Produktów, deklaracji właściwości biologicznych Produktów.</w:t>
      </w:r>
    </w:p>
    <w:p w14:paraId="3207BD82" w14:textId="3FDBD4F3" w:rsidR="00AC2EE7" w:rsidRDefault="00DB55DA" w:rsidP="004E7B6F">
      <w:pPr>
        <w:pStyle w:val="Akapitzlist"/>
        <w:numPr>
          <w:ilvl w:val="0"/>
          <w:numId w:val="6"/>
        </w:numPr>
        <w:spacing w:after="0" w:line="278" w:lineRule="auto"/>
        <w:ind w:left="357" w:hanging="357"/>
        <w:jc w:val="both"/>
      </w:pPr>
      <w:r>
        <w:lastRenderedPageBreak/>
        <w:t>Platforma</w:t>
      </w:r>
      <w:r w:rsidR="00AC2EE7">
        <w:t xml:space="preserve"> nie ponosi odpowiedzialności za sposób interpretacji treści zamieszczonych na stronie internetowej ani za decyzje podejmowane przez Klienta lub osoby trzecie na podstawie tych informacji.</w:t>
      </w:r>
    </w:p>
    <w:p w14:paraId="55454C85" w14:textId="641E9BBF" w:rsidR="00AC2EE7" w:rsidRDefault="00DB55DA" w:rsidP="004E7B6F">
      <w:pPr>
        <w:pStyle w:val="Akapitzlist"/>
        <w:numPr>
          <w:ilvl w:val="0"/>
          <w:numId w:val="6"/>
        </w:numPr>
        <w:spacing w:after="0" w:line="278" w:lineRule="auto"/>
        <w:ind w:left="357" w:hanging="357"/>
        <w:jc w:val="both"/>
      </w:pPr>
      <w:r>
        <w:t>Platforma</w:t>
      </w:r>
      <w:r w:rsidR="00AC2EE7" w:rsidRPr="00AC2EE7">
        <w:t xml:space="preserve"> współpracuje z producentami, laboratoriami, jednostkami badawczo-rozwojowymi, podmiotami logistycznymi, doradcami naukowymi oraz innymi wyspecjalizowanymi podmiotami</w:t>
      </w:r>
      <w:r w:rsidR="00AC2EE7">
        <w:t>.</w:t>
      </w:r>
      <w:r w:rsidR="00AC2EE7" w:rsidRPr="00AC2EE7">
        <w:t xml:space="preserve"> Badania jakościowe, analizy chemiczne, badania czystości oraz pozostałe badania laboratoryjne wykonywane są przez niezależne laboratoria lub niezależne jednostki badawczo-rozwojowe posiadające odpowiednie kompetencje.</w:t>
      </w:r>
      <w:r w:rsidR="00AC2EE7">
        <w:t xml:space="preserve">  </w:t>
      </w:r>
      <w:r w:rsidR="00AC2EE7" w:rsidRPr="00AC2EE7">
        <w:t>Wyniki badań publikowane lub udostępniane Klientom stanowią wyłącznie odzwierciedlenie wyników uzyskanych przez niezależne laboratoria w określonym czasie i przy zastosowaniu określonych metod badawczych.</w:t>
      </w:r>
    </w:p>
    <w:p w14:paraId="63CFD55A" w14:textId="7BC99CC6" w:rsidR="00AC2EE7" w:rsidRDefault="00DB55DA" w:rsidP="004E7B6F">
      <w:pPr>
        <w:pStyle w:val="Akapitzlist"/>
        <w:numPr>
          <w:ilvl w:val="0"/>
          <w:numId w:val="6"/>
        </w:numPr>
        <w:spacing w:after="0" w:line="278" w:lineRule="auto"/>
        <w:ind w:left="357" w:hanging="357"/>
        <w:jc w:val="both"/>
      </w:pPr>
      <w:r>
        <w:t>Platforma</w:t>
      </w:r>
      <w:r w:rsidR="00AC2EE7" w:rsidRPr="00AC2EE7">
        <w:t xml:space="preserve"> nie ponosi odpowiedzialności za działania, zaniechania, opinie, interpretacje, ekspertyzy, raporty ani wnioski sporządzone przez niezależne laboratoria, jednostki badawcze, ekspertów, producentów, dostawców ani inne podmioty współpracujące.</w:t>
      </w:r>
    </w:p>
    <w:p w14:paraId="4C93E7F2" w14:textId="633B64AD" w:rsidR="00AC2EE7" w:rsidRDefault="00AC2EE7" w:rsidP="004E7B6F">
      <w:pPr>
        <w:pStyle w:val="Akapitzlist"/>
        <w:numPr>
          <w:ilvl w:val="0"/>
          <w:numId w:val="6"/>
        </w:numPr>
        <w:spacing w:after="0" w:line="278" w:lineRule="auto"/>
        <w:ind w:left="357" w:hanging="357"/>
        <w:jc w:val="both"/>
      </w:pPr>
      <w:r w:rsidRPr="00AC2EE7">
        <w:t xml:space="preserve">Żaden podmiot współpracujący ze </w:t>
      </w:r>
      <w:r w:rsidR="00DB55DA">
        <w:t>Platformą</w:t>
      </w:r>
      <w:r w:rsidRPr="00AC2EE7">
        <w:t>, jego pracownik, współpracownik, konsultant, doradca naukowy, ekspert ani laboratorium wykonujące badania nie ponosi wobec Klienta odpowiedzialności za sposób wykorzystania Produktów ani rezultaty badań prowadzonych przez Klienta.</w:t>
      </w:r>
    </w:p>
    <w:p w14:paraId="6250333F" w14:textId="366A0E17" w:rsidR="00AC2EE7" w:rsidRDefault="00AC2EE7" w:rsidP="004E7B6F">
      <w:pPr>
        <w:pStyle w:val="Akapitzlist"/>
        <w:numPr>
          <w:ilvl w:val="0"/>
          <w:numId w:val="6"/>
        </w:numPr>
        <w:spacing w:after="0" w:line="278" w:lineRule="auto"/>
        <w:ind w:left="357" w:hanging="357"/>
        <w:jc w:val="both"/>
      </w:pPr>
      <w:r w:rsidRPr="00AC2EE7">
        <w:t xml:space="preserve">Klient przyjmuje do wiadomości, że wyniki badań laboratoryjnych mogą różnić się w zależności od zastosowanej aparatury, metodologii, warunków środowiskowych, sposobu przygotowania próbek, kwalifikacji personelu oraz innych czynników pozostających poza kontrolą </w:t>
      </w:r>
      <w:r w:rsidR="00DB55DA">
        <w:t>Platformy</w:t>
      </w:r>
      <w:r w:rsidRPr="00AC2EE7">
        <w:t>.</w:t>
      </w:r>
    </w:p>
    <w:p w14:paraId="19106FF9" w14:textId="390B4AB5" w:rsidR="00AC2EE7" w:rsidRDefault="00DB55DA" w:rsidP="004E7B6F">
      <w:pPr>
        <w:pStyle w:val="Akapitzlist"/>
        <w:numPr>
          <w:ilvl w:val="0"/>
          <w:numId w:val="6"/>
        </w:numPr>
        <w:spacing w:after="0" w:line="278" w:lineRule="auto"/>
        <w:ind w:left="357" w:hanging="357"/>
        <w:jc w:val="both"/>
      </w:pPr>
      <w:r>
        <w:t>Platforma</w:t>
      </w:r>
      <w:r w:rsidR="00AC2EE7" w:rsidRPr="00AC2EE7">
        <w:t xml:space="preserve"> nie gwarantuje identyczności wyników uzyskiwanych przez różne laboratoria ani możliwości ich odtworzenia.</w:t>
      </w:r>
    </w:p>
    <w:p w14:paraId="3971697A" w14:textId="6F91715D" w:rsidR="00AC2EE7" w:rsidRDefault="00AC2EE7" w:rsidP="004E7B6F">
      <w:pPr>
        <w:pStyle w:val="Akapitzlist"/>
        <w:numPr>
          <w:ilvl w:val="0"/>
          <w:numId w:val="6"/>
        </w:numPr>
        <w:spacing w:after="0" w:line="278" w:lineRule="auto"/>
        <w:ind w:left="357" w:hanging="357"/>
        <w:jc w:val="both"/>
      </w:pPr>
      <w:r w:rsidRPr="00AC2EE7">
        <w:t>Klient oświadcza, że świadomie i dobrowolnie przejmuje na siebie wszelkie ryzyko związane z nabyciem, przechowywaniem, transportem, badaniem, analizą, interpretacją wyników oraz dalszym wykorzystaniem Produktów</w:t>
      </w:r>
      <w:r>
        <w:t>, niezależnie od tego od jakiego podmiotu nabył ten produkt w wyniku zakupów na stronie</w:t>
      </w:r>
      <w:r w:rsidR="00F221F2" w:rsidRPr="00F221F2">
        <w:rPr>
          <w:rFonts w:ascii="Garamond" w:eastAsia="Garamond" w:hAnsi="Garamond" w:cs="Garamond"/>
        </w:rPr>
        <w:t xml:space="preserve"> </w:t>
      </w:r>
      <w:r w:rsidR="00F221F2" w:rsidRPr="00F221F2">
        <w:rPr>
          <w:rFonts w:ascii="Garamond" w:eastAsia="Garamond" w:hAnsi="Garamond" w:cs="Garamond"/>
        </w:rPr>
        <w:t>www.senovalabs.com</w:t>
      </w:r>
      <w:r>
        <w:t xml:space="preserve"> </w:t>
      </w:r>
      <w:r w:rsidRPr="00AC2EE7">
        <w:t xml:space="preserve">Klient zrzeka się wobec </w:t>
      </w:r>
      <w:r w:rsidR="00DB55DA">
        <w:t>Platformy</w:t>
      </w:r>
      <w:r w:rsidRPr="00AC2EE7">
        <w:t xml:space="preserve"> w zakresie dopuszczalnym przez bezwzględnie obowiązujące przepisy prawa wszelkich roszczeń wynikających z rezultatów prowadzonych badań, ich przebiegu, skuteczności, niepowodzenia eksperymentów, interpretacji wyników oraz wykorzystania uzyskanych danych.</w:t>
      </w:r>
    </w:p>
    <w:p w14:paraId="655140E8" w14:textId="0E1A9FF7" w:rsidR="00AC2EE7" w:rsidRDefault="00DB55DA" w:rsidP="004E7B6F">
      <w:pPr>
        <w:pStyle w:val="Akapitzlist"/>
        <w:numPr>
          <w:ilvl w:val="0"/>
          <w:numId w:val="6"/>
        </w:numPr>
        <w:spacing w:after="0" w:line="278" w:lineRule="auto"/>
        <w:ind w:left="357" w:hanging="357"/>
        <w:jc w:val="both"/>
      </w:pPr>
      <w:r>
        <w:t>Platforma</w:t>
      </w:r>
      <w:r w:rsidR="00AC2EE7" w:rsidRPr="00AC2EE7">
        <w:t xml:space="preserve"> nie prowadzi działalności badawczej na rzecz Klienta, nie świadczy usług badawczych ani doradztwa naukowego. </w:t>
      </w:r>
      <w:r>
        <w:t>Platforma</w:t>
      </w:r>
      <w:r w:rsidR="00AC2EE7" w:rsidRPr="00AC2EE7">
        <w:t xml:space="preserve"> jest wyłącznie dostawcą Produktów Badawczych</w:t>
      </w:r>
      <w:r w:rsidR="00AC2EE7">
        <w:t xml:space="preserve">. </w:t>
      </w:r>
      <w:r w:rsidR="00AC2EE7" w:rsidRPr="00AC2EE7">
        <w:t xml:space="preserve">Zakup Produktów nie stanowi zlecenia wykonania badań, ekspertyz, analiz ani opracowania wyników badań przez </w:t>
      </w:r>
      <w:r>
        <w:t>Platformę</w:t>
      </w:r>
      <w:r w:rsidR="00AC2EE7" w:rsidRPr="00AC2EE7">
        <w:t xml:space="preserve"> lub podmioty z nim współpracujące.</w:t>
      </w:r>
    </w:p>
    <w:p w14:paraId="46AD351A" w14:textId="247D8D71" w:rsidR="00AC2EE7" w:rsidRDefault="00AC2EE7" w:rsidP="004E7B6F">
      <w:pPr>
        <w:pStyle w:val="Nagwek2"/>
      </w:pPr>
      <w:r w:rsidRPr="1AFC60BD">
        <w:t>§</w:t>
      </w:r>
      <w:r w:rsidR="004E7B6F">
        <w:t xml:space="preserve">19 </w:t>
      </w:r>
      <w:r>
        <w:br/>
        <w:t>Wyłączenie i ograniczenie odpowiedzialności podmiotów współpracujących</w:t>
      </w:r>
    </w:p>
    <w:p w14:paraId="0A659E85" w14:textId="2EF47C18" w:rsidR="00077B23" w:rsidRDefault="00AC2EE7" w:rsidP="004E7B6F">
      <w:pPr>
        <w:pStyle w:val="Akapitzlist"/>
        <w:numPr>
          <w:ilvl w:val="3"/>
          <w:numId w:val="6"/>
        </w:numPr>
        <w:spacing w:after="0" w:line="278" w:lineRule="auto"/>
        <w:ind w:left="606" w:hanging="357"/>
        <w:jc w:val="both"/>
      </w:pPr>
      <w:r>
        <w:t xml:space="preserve">Podmioty Współpracujące wykonują wyłącznie czynności przypisane do zakresu swojej działalności, w szczególności związane z produkcją, magazynowaniem, logistyką, badaniami laboratoryjnymi, kontrolą jakości, obsługą sprzedaży lub obsługą techniczną </w:t>
      </w:r>
      <w:r w:rsidR="00077B23">
        <w:t>Platformy</w:t>
      </w:r>
      <w:r>
        <w:t xml:space="preserve">. Badania jakościowe, analizy laboratoryjne, badania czystości, identyfikacji substancji oraz inne badania wykonywane przed wprowadzeniem Produktów do sprzedaży </w:t>
      </w:r>
      <w:r>
        <w:lastRenderedPageBreak/>
        <w:t>przeprowadzane są przez niezależne laboratoria lub niezależne jednostki badawczo-rozwojowe, stosujące własne procedury badawcze oraz własne metody analityczne.</w:t>
      </w:r>
      <w:r w:rsidR="00077B23">
        <w:t xml:space="preserve"> </w:t>
      </w:r>
      <w:r>
        <w:t>Udostępnienie wyników badań, certyfikatów jakości, raportów laboratoryjnych, kart charakterystyki, certyfikatów analizy (</w:t>
      </w:r>
      <w:proofErr w:type="spellStart"/>
      <w:r>
        <w:t>CoA</w:t>
      </w:r>
      <w:proofErr w:type="spellEnd"/>
      <w:r>
        <w:t xml:space="preserve">) lub innych dokumentów technicznych nie oznacza udzielenia przez </w:t>
      </w:r>
      <w:r w:rsidR="00DB55DA">
        <w:t>Platformę</w:t>
      </w:r>
      <w:r>
        <w:t xml:space="preserve"> ani przez Podmioty Współpracujące jakiejkolwiek gwarancji osiągnięcia określonych rezultatów badań prowadzonych przez Klienta</w:t>
      </w:r>
      <w:r w:rsidR="00077B23">
        <w:t>.</w:t>
      </w:r>
    </w:p>
    <w:p w14:paraId="402FE4CA" w14:textId="77777777" w:rsidR="00077B23" w:rsidRDefault="00AC2EE7" w:rsidP="004E7B6F">
      <w:pPr>
        <w:pStyle w:val="Akapitzlist"/>
        <w:numPr>
          <w:ilvl w:val="3"/>
          <w:numId w:val="6"/>
        </w:numPr>
        <w:spacing w:after="0" w:line="278" w:lineRule="auto"/>
        <w:ind w:left="606" w:hanging="357"/>
        <w:jc w:val="both"/>
      </w:pPr>
      <w:r>
        <w:t>W maksymalnym zakresie dopuszczalnym przez obowiązujące przepisy prawa Klient zrzeka się dochodzenia jakichkolwiek roszczeń wobec Podmiotów Współpracujących z tytułu jakości lub przydatności Produktów do określonych badań</w:t>
      </w:r>
      <w:r w:rsidR="00077B23">
        <w:t>,</w:t>
      </w:r>
      <w:r>
        <w:t xml:space="preserve"> wyników badań laboratoryjnych, interpretacji wyników badań</w:t>
      </w:r>
      <w:r w:rsidR="00077B23">
        <w:t>,</w:t>
      </w:r>
      <w:r>
        <w:t xml:space="preserve"> klasyfikacji substancji, metod badawczych, dokumentacji jakościowej,</w:t>
      </w:r>
      <w:r w:rsidR="00077B23">
        <w:t xml:space="preserve"> </w:t>
      </w:r>
      <w:r>
        <w:t>raportów laboratoryjnych, publikacji naukowych, skutków wykorzystania Produktów przez Klienta.</w:t>
      </w:r>
    </w:p>
    <w:p w14:paraId="789F216B" w14:textId="15407114" w:rsidR="00077B23" w:rsidRDefault="00AC2EE7" w:rsidP="004E7B6F">
      <w:pPr>
        <w:pStyle w:val="Akapitzlist"/>
        <w:numPr>
          <w:ilvl w:val="3"/>
          <w:numId w:val="6"/>
        </w:numPr>
        <w:spacing w:after="0" w:line="278" w:lineRule="auto"/>
        <w:ind w:left="606" w:hanging="357"/>
        <w:jc w:val="both"/>
      </w:pPr>
      <w:r>
        <w:t xml:space="preserve">Wszelkie ewentualne roszczenia związane z realizacją </w:t>
      </w:r>
      <w:r w:rsidR="004E7B6F">
        <w:t>Umowy nabycia</w:t>
      </w:r>
      <w:r>
        <w:t xml:space="preserve"> mogą być kierowane wyłącznie wobec </w:t>
      </w:r>
      <w:r w:rsidR="00077B23">
        <w:t>Podmiotu Współpracującego</w:t>
      </w:r>
      <w:r>
        <w:t>, z uwzględnieniem ograniczeń odpowiedzialności przewidzianych w niniejszym Regulaminie.</w:t>
      </w:r>
    </w:p>
    <w:p w14:paraId="0167C3D2" w14:textId="38839A2F" w:rsidR="00077B23" w:rsidRDefault="00077B23" w:rsidP="004E7B6F">
      <w:pPr>
        <w:pStyle w:val="Akapitzlist"/>
        <w:numPr>
          <w:ilvl w:val="3"/>
          <w:numId w:val="6"/>
        </w:numPr>
        <w:spacing w:after="0" w:line="278" w:lineRule="auto"/>
        <w:ind w:left="606" w:hanging="357"/>
        <w:jc w:val="both"/>
      </w:pPr>
      <w:r>
        <w:t>Jeżeli Platforma umożliwia sprzedaż Produktów przez innych przedsiębiorców lub partnerów handlowych, każdy z tych podmiotów działa we własnym imieniu i na własny rachunek.</w:t>
      </w:r>
    </w:p>
    <w:p w14:paraId="7DD2EFF1" w14:textId="3C0A8D39" w:rsidR="00077B23" w:rsidRDefault="00DB55DA" w:rsidP="004E7B6F">
      <w:pPr>
        <w:pStyle w:val="Akapitzlist"/>
        <w:numPr>
          <w:ilvl w:val="3"/>
          <w:numId w:val="6"/>
        </w:numPr>
        <w:spacing w:after="0" w:line="278" w:lineRule="auto"/>
        <w:ind w:left="606" w:hanging="357"/>
        <w:jc w:val="both"/>
      </w:pPr>
      <w:r>
        <w:t>Platforma</w:t>
      </w:r>
      <w:r w:rsidR="00077B23">
        <w:t xml:space="preserve"> udostępniający infrastrukturę Platformy nie jest producentem, importerem, dystrybutorem ani gwarantem Produktów oferowanych przez innych sprzedawców, chyba że wyraźnie wskazano inaczej w ofercie konkretnego Produktu.</w:t>
      </w:r>
    </w:p>
    <w:p w14:paraId="0067C431" w14:textId="402F34E3" w:rsidR="00077B23" w:rsidRDefault="00DB55DA" w:rsidP="004E7B6F">
      <w:pPr>
        <w:pStyle w:val="Akapitzlist"/>
        <w:numPr>
          <w:ilvl w:val="3"/>
          <w:numId w:val="6"/>
        </w:numPr>
        <w:spacing w:after="0" w:line="278" w:lineRule="auto"/>
        <w:ind w:left="606" w:hanging="357"/>
        <w:jc w:val="both"/>
      </w:pPr>
      <w:r>
        <w:t>Platforma</w:t>
      </w:r>
      <w:r w:rsidR="00077B23">
        <w:t xml:space="preserve"> nie ponosi odpowiedzialności za działania, zaniechania, oświadczenia, zapewnienia, materiały marketingowe ani dokumentację przygotowaną przez innych sprzedawców korzystających ze Platformy.</w:t>
      </w:r>
    </w:p>
    <w:p w14:paraId="1ABC40BF" w14:textId="77622037" w:rsidR="00077B23" w:rsidRDefault="00077B23" w:rsidP="004E7B6F">
      <w:pPr>
        <w:pStyle w:val="Akapitzlist"/>
        <w:numPr>
          <w:ilvl w:val="3"/>
          <w:numId w:val="6"/>
        </w:numPr>
        <w:spacing w:after="0" w:line="278" w:lineRule="auto"/>
        <w:ind w:left="606" w:hanging="357"/>
        <w:jc w:val="both"/>
      </w:pPr>
      <w:r w:rsidRPr="00077B23">
        <w:t xml:space="preserve">Klient przyjmuje do wiadomości, że laboratoria wykonujące badania jakościowe działają jako całkowicie niezależne podmioty. </w:t>
      </w:r>
      <w:r w:rsidR="00DB55DA">
        <w:t>Platforma</w:t>
      </w:r>
      <w:r w:rsidRPr="00077B23">
        <w:t xml:space="preserve"> nie wywiera wpływu na przebieg badań, dobór metod analitycznych, interpretację wyników ani treść sporządzanych raportów. Wyniki badań odzwierciedlają wyłącznie stan próbki badanej w określonym miejscu, czasie i przy zastosowaniu określonej metodologii badawczej i nie stanowią gwarancji uzyskania identycznych rezultatów w innych laboratoriach ani w przyszłości.</w:t>
      </w:r>
    </w:p>
    <w:p w14:paraId="6EB09ADC" w14:textId="6E96B3F0" w:rsidR="008434A7" w:rsidRPr="004E7B6F" w:rsidRDefault="004E7B6F" w:rsidP="004E7B6F">
      <w:pPr>
        <w:pStyle w:val="Nagwek2"/>
      </w:pPr>
      <w:r w:rsidRPr="004E7B6F">
        <w:t xml:space="preserve">§20 </w:t>
      </w:r>
      <w:r w:rsidRPr="004E7B6F">
        <w:br/>
      </w:r>
      <w:r w:rsidR="0C7F89AF" w:rsidRPr="004E7B6F">
        <w:t>Rozstrzyganie sporów i reklamacje dotyczące usług elektronicznych</w:t>
      </w:r>
    </w:p>
    <w:p w14:paraId="296CC55F" w14:textId="4A013FBC" w:rsidR="008434A7" w:rsidRDefault="0C7F89AF" w:rsidP="00DC28F6">
      <w:pPr>
        <w:pStyle w:val="Akapitzlist"/>
        <w:numPr>
          <w:ilvl w:val="0"/>
          <w:numId w:val="4"/>
        </w:numPr>
        <w:spacing w:after="0"/>
        <w:jc w:val="both"/>
        <w:rPr>
          <w:rFonts w:ascii="Garamond" w:eastAsia="Garamond" w:hAnsi="Garamond" w:cs="Garamond"/>
        </w:rPr>
      </w:pPr>
      <w:r w:rsidRPr="1AFC60BD">
        <w:rPr>
          <w:rFonts w:ascii="Garamond" w:eastAsia="Garamond" w:hAnsi="Garamond" w:cs="Garamond"/>
        </w:rPr>
        <w:t xml:space="preserve">Wszelkie reklamacje </w:t>
      </w:r>
      <w:r w:rsidR="00DC28F6" w:rsidRPr="00DC28F6">
        <w:rPr>
          <w:rFonts w:ascii="Garamond" w:eastAsia="Garamond" w:hAnsi="Garamond" w:cs="Garamond"/>
        </w:rPr>
        <w:t xml:space="preserve">związane z technicznym funkcjonowaniem </w:t>
      </w:r>
      <w:r w:rsidR="00077B23">
        <w:rPr>
          <w:rFonts w:ascii="Garamond" w:eastAsia="Garamond" w:hAnsi="Garamond" w:cs="Garamond"/>
        </w:rPr>
        <w:t>Platformy</w:t>
      </w:r>
      <w:r w:rsidR="00DC28F6" w:rsidRPr="00DC28F6">
        <w:rPr>
          <w:rFonts w:ascii="Garamond" w:eastAsia="Garamond" w:hAnsi="Garamond" w:cs="Garamond"/>
        </w:rPr>
        <w:t xml:space="preserve">, konta użytkownika lub innych usług świadczonych drogą elektroniczną (np. niedziałające kody rabatowe, problemy z koszykiem) mogą być zgłaszane przez Klientów za pośrednictwem poczty elektronicznej (e-mail) na adres: </w:t>
      </w:r>
      <w:r w:rsidR="00DC28F6">
        <w:rPr>
          <w:rFonts w:ascii="Garamond" w:eastAsia="Garamond" w:hAnsi="Garamond" w:cs="Garamond"/>
        </w:rPr>
        <w:t>……..</w:t>
      </w:r>
    </w:p>
    <w:p w14:paraId="5194A303" w14:textId="77777777" w:rsidR="00DC28F6" w:rsidRDefault="00DC28F6" w:rsidP="00DC28F6">
      <w:pPr>
        <w:pStyle w:val="Akapitzlist"/>
        <w:numPr>
          <w:ilvl w:val="0"/>
          <w:numId w:val="4"/>
        </w:numPr>
        <w:spacing w:after="0"/>
        <w:jc w:val="both"/>
        <w:rPr>
          <w:rFonts w:ascii="Garamond" w:eastAsia="Garamond" w:hAnsi="Garamond" w:cs="Garamond"/>
        </w:rPr>
      </w:pPr>
      <w:r w:rsidRPr="00DC28F6">
        <w:rPr>
          <w:rFonts w:ascii="Garamond" w:eastAsia="Garamond" w:hAnsi="Garamond" w:cs="Garamond"/>
        </w:rPr>
        <w:t>Zgłoszenie reklamacyjne, o którym mowa w ust. 1, powinno zawierać: dane identyfikacyjne Klienta (w tym adres e-mail przypisany do konta), zwięzły opis zgłaszanych zastrzeżeń, datę oraz czas wystąpienia problemu technicznego, a także oczekiwane żądanie Klienta.</w:t>
      </w:r>
    </w:p>
    <w:p w14:paraId="0F802484" w14:textId="2711FE2B" w:rsidR="00DC28F6" w:rsidRDefault="00DB55DA" w:rsidP="00DC28F6">
      <w:pPr>
        <w:pStyle w:val="Akapitzlist"/>
        <w:numPr>
          <w:ilvl w:val="0"/>
          <w:numId w:val="4"/>
        </w:numPr>
        <w:spacing w:after="0"/>
        <w:jc w:val="both"/>
        <w:rPr>
          <w:rFonts w:ascii="Garamond" w:eastAsia="Garamond" w:hAnsi="Garamond" w:cs="Garamond"/>
        </w:rPr>
      </w:pPr>
      <w:r>
        <w:rPr>
          <w:rFonts w:ascii="Garamond" w:eastAsia="Garamond" w:hAnsi="Garamond" w:cs="Garamond"/>
        </w:rPr>
        <w:t>Platforma</w:t>
      </w:r>
      <w:r w:rsidR="00DC28F6" w:rsidRPr="00DC28F6">
        <w:rPr>
          <w:rFonts w:ascii="Garamond" w:eastAsia="Garamond" w:hAnsi="Garamond" w:cs="Garamond"/>
        </w:rPr>
        <w:t xml:space="preserve"> rozpatruje reklamacje dotyczące usług elektronicznych w terminie 14 dni od dnia ich prawidłowego otrzymania. Odpowiedź na reklamację wysyłana jest na adres e-mail Klienta podany w zgłoszeniu.</w:t>
      </w:r>
    </w:p>
    <w:p w14:paraId="142EABEA" w14:textId="711F7951" w:rsidR="00DC28F6" w:rsidRDefault="00DC28F6" w:rsidP="00DC28F6">
      <w:pPr>
        <w:pStyle w:val="Akapitzlist"/>
        <w:numPr>
          <w:ilvl w:val="0"/>
          <w:numId w:val="4"/>
        </w:numPr>
        <w:spacing w:after="0"/>
        <w:jc w:val="both"/>
        <w:rPr>
          <w:rFonts w:ascii="Garamond" w:eastAsia="Garamond" w:hAnsi="Garamond" w:cs="Garamond"/>
        </w:rPr>
      </w:pPr>
      <w:r w:rsidRPr="00DC28F6">
        <w:rPr>
          <w:rFonts w:ascii="Garamond" w:eastAsia="Garamond" w:hAnsi="Garamond" w:cs="Garamond"/>
        </w:rPr>
        <w:lastRenderedPageBreak/>
        <w:t>relacjach z Klientami będącymi Konsumentami lub Przedsiębiorcami na prawach konsumenta, wszelkie spory wynikające z interpretacji lub realizacji Umów sprzedaży będą rozstrzygane w pierwszej kolejności polubownie, na drodze polubownych negocjacji prowadzonych w dobrej wierze.</w:t>
      </w:r>
    </w:p>
    <w:p w14:paraId="46F74807" w14:textId="77777777" w:rsidR="00DC28F6" w:rsidRDefault="00DC28F6" w:rsidP="00DC28F6">
      <w:pPr>
        <w:pStyle w:val="Akapitzlist"/>
        <w:numPr>
          <w:ilvl w:val="0"/>
          <w:numId w:val="4"/>
        </w:numPr>
        <w:spacing w:after="0"/>
        <w:jc w:val="both"/>
        <w:rPr>
          <w:rFonts w:ascii="Garamond" w:eastAsia="Garamond" w:hAnsi="Garamond" w:cs="Garamond"/>
        </w:rPr>
      </w:pPr>
      <w:r w:rsidRPr="00DC28F6">
        <w:rPr>
          <w:rFonts w:ascii="Garamond" w:eastAsia="Garamond" w:hAnsi="Garamond" w:cs="Garamond"/>
        </w:rPr>
        <w:t xml:space="preserve">Klient będący Konsumentem ma prawo skorzystać z pozasądowych sposobów rozstrzygania sporów i dochodzenia roszczeń, w tym za pośrednictwem europejskiej platformy ODR (Online </w:t>
      </w:r>
      <w:proofErr w:type="spellStart"/>
      <w:r w:rsidRPr="00DC28F6">
        <w:rPr>
          <w:rFonts w:ascii="Garamond" w:eastAsia="Garamond" w:hAnsi="Garamond" w:cs="Garamond"/>
        </w:rPr>
        <w:t>Dispute</w:t>
      </w:r>
      <w:proofErr w:type="spellEnd"/>
      <w:r w:rsidRPr="00DC28F6">
        <w:rPr>
          <w:rFonts w:ascii="Garamond" w:eastAsia="Garamond" w:hAnsi="Garamond" w:cs="Garamond"/>
        </w:rPr>
        <w:t xml:space="preserve"> Resolution) dostępnej pod adresem: http://ec.europa.eu/consumers/odr/, bądź przy pomocy lokalnych Rzeczników Konsumentów lub Wojewódzkich Inspektoratów Inspekcji Handlowej.</w:t>
      </w:r>
    </w:p>
    <w:p w14:paraId="5C4A5EBB" w14:textId="19AED13F" w:rsidR="00DC28F6" w:rsidRDefault="00DC28F6" w:rsidP="00DC28F6">
      <w:pPr>
        <w:pStyle w:val="Akapitzlist"/>
        <w:numPr>
          <w:ilvl w:val="0"/>
          <w:numId w:val="4"/>
        </w:numPr>
        <w:spacing w:after="0"/>
        <w:jc w:val="both"/>
        <w:rPr>
          <w:rFonts w:ascii="Garamond" w:eastAsia="Garamond" w:hAnsi="Garamond" w:cs="Garamond"/>
        </w:rPr>
      </w:pPr>
      <w:r w:rsidRPr="00DC28F6">
        <w:rPr>
          <w:rFonts w:ascii="Garamond" w:eastAsia="Garamond" w:hAnsi="Garamond" w:cs="Garamond"/>
        </w:rPr>
        <w:t xml:space="preserve">W przypadku braku możliwości polubownego rozwiązania sporu pomiędzy </w:t>
      </w:r>
      <w:r w:rsidR="00DB55DA">
        <w:rPr>
          <w:rFonts w:ascii="Garamond" w:eastAsia="Garamond" w:hAnsi="Garamond" w:cs="Garamond"/>
        </w:rPr>
        <w:t>Platformą</w:t>
      </w:r>
      <w:r w:rsidRPr="00DC28F6">
        <w:rPr>
          <w:rFonts w:ascii="Garamond" w:eastAsia="Garamond" w:hAnsi="Garamond" w:cs="Garamond"/>
        </w:rPr>
        <w:t xml:space="preserve"> a Klientem niebędącym Konsumentem ani Przedsiębiorcą na prawach konsumenta, sądem wyłącznie właściwym do rozstrzygania wszelkich sporów będzie sąd powszechny właściwy rzeczowo dla siedziby </w:t>
      </w:r>
      <w:r w:rsidR="00DB55DA">
        <w:rPr>
          <w:rFonts w:ascii="Garamond" w:eastAsia="Garamond" w:hAnsi="Garamond" w:cs="Garamond"/>
        </w:rPr>
        <w:t>Platformy</w:t>
      </w:r>
      <w:r w:rsidRPr="00DC28F6">
        <w:rPr>
          <w:rFonts w:ascii="Garamond" w:eastAsia="Garamond" w:hAnsi="Garamond" w:cs="Garamond"/>
        </w:rPr>
        <w:t xml:space="preserve"> (w</w:t>
      </w:r>
      <w:r>
        <w:rPr>
          <w:rFonts w:ascii="Garamond" w:eastAsia="Garamond" w:hAnsi="Garamond" w:cs="Garamond"/>
        </w:rPr>
        <w:t>e Wrocławiu</w:t>
      </w:r>
      <w:r w:rsidRPr="00DC28F6">
        <w:rPr>
          <w:rFonts w:ascii="Garamond" w:eastAsia="Garamond" w:hAnsi="Garamond" w:cs="Garamond"/>
        </w:rPr>
        <w:t>).</w:t>
      </w:r>
    </w:p>
    <w:p w14:paraId="20F59E4D" w14:textId="46C67FF8" w:rsidR="00DC28F6" w:rsidRPr="00DC28F6" w:rsidRDefault="00DC28F6" w:rsidP="00DC28F6">
      <w:pPr>
        <w:pStyle w:val="Akapitzlist"/>
        <w:numPr>
          <w:ilvl w:val="0"/>
          <w:numId w:val="4"/>
        </w:numPr>
        <w:spacing w:after="0"/>
        <w:jc w:val="both"/>
        <w:rPr>
          <w:rFonts w:ascii="Garamond" w:eastAsia="Garamond" w:hAnsi="Garamond" w:cs="Garamond"/>
        </w:rPr>
      </w:pPr>
      <w:r w:rsidRPr="00DC28F6">
        <w:rPr>
          <w:rFonts w:ascii="Garamond" w:eastAsia="Garamond" w:hAnsi="Garamond" w:cs="Garamond"/>
        </w:rPr>
        <w:t>W przypadku sporów z Konsumentami lub Przedsiębiorcami na prawach konsumenta</w:t>
      </w:r>
      <w:r>
        <w:rPr>
          <w:rFonts w:ascii="Garamond" w:eastAsia="Garamond" w:hAnsi="Garamond" w:cs="Garamond"/>
        </w:rPr>
        <w:t xml:space="preserve">, </w:t>
      </w:r>
      <w:r w:rsidRPr="00DC28F6">
        <w:rPr>
          <w:rFonts w:ascii="Garamond" w:eastAsia="Garamond" w:hAnsi="Garamond" w:cs="Garamond"/>
        </w:rPr>
        <w:t>właściwość sądu powszechnego ustalana jest na zasadach ogólnych wynikających z przepisów polskiego Kodeksu postępowania cywilnego.</w:t>
      </w:r>
    </w:p>
    <w:p w14:paraId="55ECB1B9" w14:textId="64B58C50" w:rsidR="008434A7" w:rsidRPr="004E7B6F" w:rsidRDefault="0C7F89AF" w:rsidP="004E7B6F">
      <w:pPr>
        <w:pStyle w:val="Nagwek2"/>
      </w:pPr>
      <w:r w:rsidRPr="004E7B6F">
        <w:t xml:space="preserve">§ </w:t>
      </w:r>
      <w:r w:rsidR="004E7B6F" w:rsidRPr="004E7B6F">
        <w:t>21</w:t>
      </w:r>
      <w:r w:rsidRPr="004E7B6F">
        <w:br/>
        <w:t>Zmiany Regulaminu</w:t>
      </w:r>
    </w:p>
    <w:p w14:paraId="64D1E47D" w14:textId="41E6FBB5" w:rsidR="00DC28F6" w:rsidRPr="00DC28F6" w:rsidRDefault="00DB55DA" w:rsidP="00DC28F6">
      <w:pPr>
        <w:pStyle w:val="Akapitzlist"/>
        <w:numPr>
          <w:ilvl w:val="0"/>
          <w:numId w:val="3"/>
        </w:numPr>
        <w:spacing w:after="0"/>
        <w:jc w:val="both"/>
        <w:rPr>
          <w:rFonts w:ascii="Garamond" w:eastAsia="Garamond" w:hAnsi="Garamond" w:cs="Garamond"/>
        </w:rPr>
      </w:pPr>
      <w:r>
        <w:rPr>
          <w:rFonts w:ascii="Garamond" w:eastAsia="Garamond" w:hAnsi="Garamond" w:cs="Garamond"/>
        </w:rPr>
        <w:t>Platforma</w:t>
      </w:r>
      <w:r w:rsidR="0C7F89AF" w:rsidRPr="1AFC60BD">
        <w:rPr>
          <w:rFonts w:ascii="Garamond" w:eastAsia="Garamond" w:hAnsi="Garamond" w:cs="Garamond"/>
        </w:rPr>
        <w:t xml:space="preserve"> zastrzega sobie </w:t>
      </w:r>
      <w:r w:rsidR="00DC28F6" w:rsidRPr="00DC28F6">
        <w:rPr>
          <w:rFonts w:ascii="Garamond" w:eastAsia="Garamond" w:hAnsi="Garamond" w:cs="Garamond"/>
        </w:rPr>
        <w:t>prawo do dokonywania zmian niniejszego Regulaminu z ważnych przyczyn prawnych, organizacyjnych, technicznych lub biznesowych.</w:t>
      </w:r>
    </w:p>
    <w:p w14:paraId="5FB560AB" w14:textId="161F1605" w:rsidR="008434A7" w:rsidRDefault="00DC28F6" w:rsidP="00DC28F6">
      <w:pPr>
        <w:pStyle w:val="Akapitzlist"/>
        <w:numPr>
          <w:ilvl w:val="0"/>
          <w:numId w:val="3"/>
        </w:numPr>
        <w:spacing w:after="0"/>
        <w:jc w:val="both"/>
        <w:rPr>
          <w:rFonts w:ascii="Garamond" w:eastAsia="Garamond" w:hAnsi="Garamond" w:cs="Garamond"/>
        </w:rPr>
      </w:pPr>
      <w:r w:rsidRPr="00DC28F6">
        <w:rPr>
          <w:rFonts w:ascii="Garamond" w:eastAsia="Garamond" w:hAnsi="Garamond" w:cs="Garamond"/>
        </w:rPr>
        <w:t>Za ważne przyczyny uzasadniające zmianę Regulaminu uznaje się w szczególnośc</w:t>
      </w:r>
      <w:r>
        <w:rPr>
          <w:rFonts w:ascii="Garamond" w:eastAsia="Garamond" w:hAnsi="Garamond" w:cs="Garamond"/>
        </w:rPr>
        <w:t>i:</w:t>
      </w:r>
    </w:p>
    <w:p w14:paraId="6C59CED6" w14:textId="54E75DDC" w:rsidR="00DC28F6" w:rsidRPr="00DC28F6" w:rsidRDefault="00DC28F6" w:rsidP="00DC28F6">
      <w:pPr>
        <w:pStyle w:val="Akapitzlist"/>
        <w:spacing w:after="0"/>
        <w:jc w:val="both"/>
        <w:rPr>
          <w:rFonts w:ascii="Garamond" w:eastAsia="Garamond" w:hAnsi="Garamond" w:cs="Garamond"/>
        </w:rPr>
      </w:pPr>
      <w:r w:rsidRPr="00DC28F6">
        <w:rPr>
          <w:rFonts w:ascii="Garamond" w:eastAsia="Garamond" w:hAnsi="Garamond" w:cs="Garamond"/>
        </w:rPr>
        <w:t xml:space="preserve">a) zmianę przepisów prawa powszechnie obowiązującego, wytycznych organów administracji państwowej (w tym Głównego Inspektoratu Sanitarnego, Głównego Inspektoratu Farmaceutycznego) lub orzecznictwa sądowego wpływającego na prawa i obowiązki stron </w:t>
      </w:r>
      <w:r w:rsidR="004E7B6F">
        <w:rPr>
          <w:rFonts w:ascii="Garamond" w:eastAsia="Garamond" w:hAnsi="Garamond" w:cs="Garamond"/>
        </w:rPr>
        <w:t>Umowy nabycia</w:t>
      </w:r>
      <w:r w:rsidRPr="00DC28F6">
        <w:rPr>
          <w:rFonts w:ascii="Garamond" w:eastAsia="Garamond" w:hAnsi="Garamond" w:cs="Garamond"/>
        </w:rPr>
        <w:t>,</w:t>
      </w:r>
    </w:p>
    <w:p w14:paraId="4C60D8CF" w14:textId="77777777" w:rsidR="00DC28F6" w:rsidRPr="00DC28F6" w:rsidRDefault="00DC28F6" w:rsidP="00DC28F6">
      <w:pPr>
        <w:pStyle w:val="Akapitzlist"/>
        <w:spacing w:after="0"/>
        <w:jc w:val="both"/>
        <w:rPr>
          <w:rFonts w:ascii="Garamond" w:eastAsia="Garamond" w:hAnsi="Garamond" w:cs="Garamond"/>
        </w:rPr>
      </w:pPr>
      <w:r w:rsidRPr="00DC28F6">
        <w:rPr>
          <w:rFonts w:ascii="Garamond" w:eastAsia="Garamond" w:hAnsi="Garamond" w:cs="Garamond"/>
        </w:rPr>
        <w:t>b) zmianę wymagań regulacyjnych lub procedur bezpieczeństwa dotyczących obrotu substancjami chemicznymi i odczynnikami laboratoryjnymi (w tym procedur REACH/CLP),</w:t>
      </w:r>
    </w:p>
    <w:p w14:paraId="3A6A5AC9" w14:textId="1577CB1E" w:rsidR="00DC28F6" w:rsidRPr="00DC28F6" w:rsidRDefault="00DC28F6" w:rsidP="00DC28F6">
      <w:pPr>
        <w:pStyle w:val="Akapitzlist"/>
        <w:spacing w:after="0"/>
        <w:jc w:val="both"/>
        <w:rPr>
          <w:rFonts w:ascii="Garamond" w:eastAsia="Garamond" w:hAnsi="Garamond" w:cs="Garamond"/>
        </w:rPr>
      </w:pPr>
      <w:r w:rsidRPr="00DC28F6">
        <w:rPr>
          <w:rFonts w:ascii="Garamond" w:eastAsia="Garamond" w:hAnsi="Garamond" w:cs="Garamond"/>
        </w:rPr>
        <w:t xml:space="preserve">c) zmianę zakresu, profilu lub formy prowadzonej działalności </w:t>
      </w:r>
      <w:r w:rsidR="00077B23">
        <w:rPr>
          <w:rFonts w:ascii="Garamond" w:eastAsia="Garamond" w:hAnsi="Garamond" w:cs="Garamond"/>
        </w:rPr>
        <w:t>Platformy</w:t>
      </w:r>
      <w:r w:rsidRPr="00DC28F6">
        <w:rPr>
          <w:rFonts w:ascii="Garamond" w:eastAsia="Garamond" w:hAnsi="Garamond" w:cs="Garamond"/>
        </w:rPr>
        <w:t>, w tym wprowadzenie nowych kategorii Produktów Badawczych lub wycofanie dotychczasowych,</w:t>
      </w:r>
    </w:p>
    <w:p w14:paraId="1D29A5D7" w14:textId="5A176A5F" w:rsidR="00DC28F6" w:rsidRPr="00DC28F6" w:rsidRDefault="00DC28F6" w:rsidP="00DC28F6">
      <w:pPr>
        <w:pStyle w:val="Akapitzlist"/>
        <w:spacing w:after="0"/>
        <w:jc w:val="both"/>
        <w:rPr>
          <w:rFonts w:ascii="Garamond" w:eastAsia="Garamond" w:hAnsi="Garamond" w:cs="Garamond"/>
        </w:rPr>
      </w:pPr>
      <w:r w:rsidRPr="00DC28F6">
        <w:rPr>
          <w:rFonts w:ascii="Garamond" w:eastAsia="Garamond" w:hAnsi="Garamond" w:cs="Garamond"/>
        </w:rPr>
        <w:t xml:space="preserve">d) wdrożenie nowych funkcjonalności technicznych, platform płatniczych lub metod logistycznych w </w:t>
      </w:r>
      <w:r w:rsidR="00077B23">
        <w:rPr>
          <w:rFonts w:ascii="Garamond" w:eastAsia="Garamond" w:hAnsi="Garamond" w:cs="Garamond"/>
        </w:rPr>
        <w:t>Platformie</w:t>
      </w:r>
      <w:r w:rsidRPr="00DC28F6">
        <w:rPr>
          <w:rFonts w:ascii="Garamond" w:eastAsia="Garamond" w:hAnsi="Garamond" w:cs="Garamond"/>
        </w:rPr>
        <w:t>,</w:t>
      </w:r>
    </w:p>
    <w:p w14:paraId="3BD47450" w14:textId="77777777" w:rsidR="00DC28F6" w:rsidRDefault="00DC28F6" w:rsidP="00DC28F6">
      <w:pPr>
        <w:pStyle w:val="Akapitzlist"/>
        <w:spacing w:after="0"/>
        <w:jc w:val="both"/>
        <w:rPr>
          <w:rFonts w:ascii="Garamond" w:eastAsia="Garamond" w:hAnsi="Garamond" w:cs="Garamond"/>
        </w:rPr>
      </w:pPr>
      <w:r w:rsidRPr="00DC28F6">
        <w:rPr>
          <w:rFonts w:ascii="Garamond" w:eastAsia="Garamond" w:hAnsi="Garamond" w:cs="Garamond"/>
        </w:rPr>
        <w:t>e) konieczność przeciwdziałania nadużyciom, unikania obchodzenia reżimów sankcyjnych lub zwiększenia poziomu bezpieczeństwa transakcji.</w:t>
      </w:r>
    </w:p>
    <w:p w14:paraId="1794BFCC" w14:textId="18B37A03" w:rsidR="00DC28F6" w:rsidRDefault="00DC28F6" w:rsidP="00DC28F6">
      <w:pPr>
        <w:pStyle w:val="Akapitzlist"/>
        <w:numPr>
          <w:ilvl w:val="0"/>
          <w:numId w:val="3"/>
        </w:numPr>
        <w:spacing w:after="0"/>
        <w:jc w:val="both"/>
        <w:rPr>
          <w:rFonts w:ascii="Garamond" w:eastAsia="Garamond" w:hAnsi="Garamond" w:cs="Garamond"/>
        </w:rPr>
      </w:pPr>
      <w:r w:rsidRPr="00DC28F6">
        <w:rPr>
          <w:rFonts w:ascii="Garamond" w:eastAsia="Garamond" w:hAnsi="Garamond" w:cs="Garamond"/>
        </w:rPr>
        <w:t xml:space="preserve">O treści zmian Regulaminu Klienci posiadający zarejestrowane konto w </w:t>
      </w:r>
      <w:r w:rsidR="00077B23">
        <w:rPr>
          <w:rFonts w:ascii="Garamond" w:eastAsia="Garamond" w:hAnsi="Garamond" w:cs="Garamond"/>
        </w:rPr>
        <w:t>Platformie</w:t>
      </w:r>
      <w:r w:rsidRPr="00DC28F6">
        <w:rPr>
          <w:rFonts w:ascii="Garamond" w:eastAsia="Garamond" w:hAnsi="Garamond" w:cs="Garamond"/>
        </w:rPr>
        <w:t xml:space="preserve"> zostaną poinformowani z odpowiednim, co najmniej 14-dniowym wyprzedzeniem za pośrednictwem wiadomości e-mail wysłanej na adres przypisany do konta lub poprzez wyraźny komunikat wyświetlany na stronie głównej </w:t>
      </w:r>
      <w:r w:rsidR="00077B23">
        <w:rPr>
          <w:rFonts w:ascii="Garamond" w:eastAsia="Garamond" w:hAnsi="Garamond" w:cs="Garamond"/>
        </w:rPr>
        <w:t>Platformy</w:t>
      </w:r>
      <w:r w:rsidRPr="00DC28F6">
        <w:rPr>
          <w:rFonts w:ascii="Garamond" w:eastAsia="Garamond" w:hAnsi="Garamond" w:cs="Garamond"/>
        </w:rPr>
        <w:t>.</w:t>
      </w:r>
    </w:p>
    <w:p w14:paraId="0D1FD1A5" w14:textId="4F5BFAE8" w:rsidR="00DC28F6" w:rsidRDefault="00DC28F6" w:rsidP="00DC28F6">
      <w:pPr>
        <w:pStyle w:val="Akapitzlist"/>
        <w:numPr>
          <w:ilvl w:val="0"/>
          <w:numId w:val="3"/>
        </w:numPr>
        <w:spacing w:after="0"/>
        <w:jc w:val="both"/>
        <w:rPr>
          <w:rFonts w:ascii="Garamond" w:eastAsia="Garamond" w:hAnsi="Garamond" w:cs="Garamond"/>
        </w:rPr>
      </w:pPr>
      <w:r w:rsidRPr="00DC28F6">
        <w:rPr>
          <w:rFonts w:ascii="Garamond" w:eastAsia="Garamond" w:hAnsi="Garamond" w:cs="Garamond"/>
        </w:rPr>
        <w:t xml:space="preserve">Klient posiadający konto w </w:t>
      </w:r>
      <w:r w:rsidR="00077B23">
        <w:rPr>
          <w:rFonts w:ascii="Garamond" w:eastAsia="Garamond" w:hAnsi="Garamond" w:cs="Garamond"/>
        </w:rPr>
        <w:t>Platformie</w:t>
      </w:r>
      <w:r w:rsidRPr="00DC28F6">
        <w:rPr>
          <w:rFonts w:ascii="Garamond" w:eastAsia="Garamond" w:hAnsi="Garamond" w:cs="Garamond"/>
        </w:rPr>
        <w:t xml:space="preserve">, który nie akceptuje nowej treści Regulaminu, ma prawo do wypowiedzenia umowy o świadczenie usług drogą elektroniczną (usunięcia konta) przed dniem wejścia w życie nowych zmian. Korzystanie ze </w:t>
      </w:r>
      <w:r w:rsidR="00077B23">
        <w:rPr>
          <w:rFonts w:ascii="Garamond" w:eastAsia="Garamond" w:hAnsi="Garamond" w:cs="Garamond"/>
        </w:rPr>
        <w:t>Platformy</w:t>
      </w:r>
      <w:r w:rsidRPr="00DC28F6">
        <w:rPr>
          <w:rFonts w:ascii="Garamond" w:eastAsia="Garamond" w:hAnsi="Garamond" w:cs="Garamond"/>
        </w:rPr>
        <w:t xml:space="preserve"> po wejściu zmian w życie jest równoznaczne z ich akceptacją.</w:t>
      </w:r>
    </w:p>
    <w:p w14:paraId="657A6762" w14:textId="77777777" w:rsidR="00DC28F6" w:rsidRDefault="00DC28F6" w:rsidP="1AFC60BD">
      <w:pPr>
        <w:pStyle w:val="Akapitzlist"/>
        <w:numPr>
          <w:ilvl w:val="0"/>
          <w:numId w:val="3"/>
        </w:numPr>
        <w:spacing w:after="0"/>
        <w:jc w:val="both"/>
        <w:rPr>
          <w:rFonts w:ascii="Garamond" w:eastAsia="Garamond" w:hAnsi="Garamond" w:cs="Garamond"/>
        </w:rPr>
      </w:pPr>
      <w:r w:rsidRPr="00DC28F6">
        <w:rPr>
          <w:rFonts w:ascii="Garamond" w:eastAsia="Garamond" w:hAnsi="Garamond" w:cs="Garamond"/>
        </w:rPr>
        <w:lastRenderedPageBreak/>
        <w:t>Zmiany Regulaminu nie naruszają praw nabytych przez Klientów przed dniem wejścia zmian w życie. Do Umów sprzedaży zawartych (zamówień złożonych i przyjętych do realizacji) przed wejściem w życie nowej wersji Regulaminu stosuje się postanowienia Regulaminu obowiązującego w chwili składania zamówienia.</w:t>
      </w:r>
    </w:p>
    <w:p w14:paraId="24AE7EF0" w14:textId="7C63987C" w:rsidR="008434A7" w:rsidRPr="00DC28F6" w:rsidRDefault="00DC28F6" w:rsidP="1AFC60BD">
      <w:pPr>
        <w:pStyle w:val="Akapitzlist"/>
        <w:numPr>
          <w:ilvl w:val="0"/>
          <w:numId w:val="3"/>
        </w:numPr>
        <w:spacing w:after="0"/>
        <w:jc w:val="both"/>
        <w:rPr>
          <w:rFonts w:ascii="Garamond" w:eastAsia="Garamond" w:hAnsi="Garamond" w:cs="Garamond"/>
        </w:rPr>
      </w:pPr>
      <w:r w:rsidRPr="00DC28F6">
        <w:rPr>
          <w:rFonts w:ascii="Garamond" w:eastAsia="Garamond" w:hAnsi="Garamond" w:cs="Garamond"/>
        </w:rPr>
        <w:t xml:space="preserve">Aktualna wersja Regulaminu jest stale i nieodpłatnie dostępna dla każdego użytkownika na stronie internetowej </w:t>
      </w:r>
      <w:r w:rsidR="00077B23">
        <w:rPr>
          <w:rFonts w:ascii="Garamond" w:eastAsia="Garamond" w:hAnsi="Garamond" w:cs="Garamond"/>
        </w:rPr>
        <w:t>Platformy</w:t>
      </w:r>
      <w:r w:rsidRPr="00DC28F6">
        <w:rPr>
          <w:rFonts w:ascii="Garamond" w:eastAsia="Garamond" w:hAnsi="Garamond" w:cs="Garamond"/>
        </w:rPr>
        <w:t xml:space="preserve"> pod adresem </w:t>
      </w:r>
      <w:r w:rsidR="00F221F2" w:rsidRPr="00F221F2">
        <w:rPr>
          <w:rFonts w:ascii="Garamond" w:eastAsia="Garamond" w:hAnsi="Garamond" w:cs="Garamond"/>
        </w:rPr>
        <w:t>www.senovalabs.com</w:t>
      </w:r>
      <w:r w:rsidRPr="00DC28F6">
        <w:rPr>
          <w:rFonts w:ascii="Garamond" w:eastAsia="Garamond" w:hAnsi="Garamond" w:cs="Garamond"/>
        </w:rPr>
        <w:t xml:space="preserve"> w formie umożliwiającej jej pobranie, odtwarzanie oraz utrwalanie.</w:t>
      </w:r>
    </w:p>
    <w:p w14:paraId="5B5886FA" w14:textId="360A899C" w:rsidR="008434A7" w:rsidRPr="004E7B6F" w:rsidRDefault="0C7F89AF" w:rsidP="004E7B6F">
      <w:pPr>
        <w:pStyle w:val="Nagwek2"/>
      </w:pPr>
      <w:r w:rsidRPr="004E7B6F">
        <w:t>§ 2</w:t>
      </w:r>
      <w:r w:rsidR="004E7B6F" w:rsidRPr="004E7B6F">
        <w:t>2</w:t>
      </w:r>
      <w:r w:rsidRPr="004E7B6F">
        <w:t xml:space="preserve">. </w:t>
      </w:r>
      <w:r w:rsidRPr="004E7B6F">
        <w:br/>
        <w:t>Postanowienia końcowe</w:t>
      </w:r>
    </w:p>
    <w:p w14:paraId="5FCD7626" w14:textId="268A40F8" w:rsidR="00DC28F6" w:rsidRDefault="00DC28F6" w:rsidP="1AFC60BD">
      <w:pPr>
        <w:pStyle w:val="Akapitzlist"/>
        <w:numPr>
          <w:ilvl w:val="0"/>
          <w:numId w:val="2"/>
        </w:numPr>
        <w:spacing w:after="0"/>
        <w:rPr>
          <w:rFonts w:ascii="Garamond" w:eastAsia="Garamond" w:hAnsi="Garamond" w:cs="Garamond"/>
        </w:rPr>
      </w:pPr>
      <w:r w:rsidRPr="00DC28F6">
        <w:rPr>
          <w:rFonts w:ascii="Garamond" w:eastAsia="Garamond" w:hAnsi="Garamond" w:cs="Garamond"/>
        </w:rPr>
        <w:t xml:space="preserve">Niniejszy Regulamin stanowi integralną część każdej </w:t>
      </w:r>
      <w:r w:rsidR="004E7B6F">
        <w:rPr>
          <w:rFonts w:ascii="Garamond" w:eastAsia="Garamond" w:hAnsi="Garamond" w:cs="Garamond"/>
        </w:rPr>
        <w:t>Umowy nabycia</w:t>
      </w:r>
      <w:r w:rsidRPr="00DC28F6">
        <w:rPr>
          <w:rFonts w:ascii="Garamond" w:eastAsia="Garamond" w:hAnsi="Garamond" w:cs="Garamond"/>
        </w:rPr>
        <w:t xml:space="preserve"> zawieranej za pośrednictwem </w:t>
      </w:r>
      <w:r w:rsidR="00077B23">
        <w:rPr>
          <w:rFonts w:ascii="Garamond" w:eastAsia="Garamond" w:hAnsi="Garamond" w:cs="Garamond"/>
        </w:rPr>
        <w:t>Platformy</w:t>
      </w:r>
      <w:r w:rsidRPr="00DC28F6">
        <w:rPr>
          <w:rFonts w:ascii="Garamond" w:eastAsia="Garamond" w:hAnsi="Garamond" w:cs="Garamond"/>
        </w:rPr>
        <w:t xml:space="preserve"> i określa pełną treść zobowiązań stron.</w:t>
      </w:r>
    </w:p>
    <w:p w14:paraId="5D84ED01" w14:textId="77777777" w:rsidR="00DC28F6" w:rsidRDefault="00DC28F6" w:rsidP="1AFC60BD">
      <w:pPr>
        <w:pStyle w:val="Akapitzlist"/>
        <w:numPr>
          <w:ilvl w:val="0"/>
          <w:numId w:val="2"/>
        </w:numPr>
        <w:spacing w:after="0"/>
        <w:rPr>
          <w:rFonts w:ascii="Garamond" w:eastAsia="Garamond" w:hAnsi="Garamond" w:cs="Garamond"/>
        </w:rPr>
      </w:pPr>
      <w:r w:rsidRPr="00DC28F6">
        <w:rPr>
          <w:rFonts w:ascii="Garamond" w:eastAsia="Garamond" w:hAnsi="Garamond" w:cs="Garamond"/>
        </w:rPr>
        <w:t>W sprawach nieuregulowanych niniejszym Regulaminem zastosowanie mają odpowiednie, powszechnie obowiązujące przepisy prawa polskiego (w szczególności Kodeksu cywilnego oraz ustawy o prawach konsumenta) oraz właściwe przepisy prawa Unii Europejskiej regulujące obrót chemikaliami.</w:t>
      </w:r>
    </w:p>
    <w:p w14:paraId="47B4423C" w14:textId="5CCC9FA3" w:rsidR="00DC28F6" w:rsidRDefault="00DC28F6" w:rsidP="1AFC60BD">
      <w:pPr>
        <w:pStyle w:val="Akapitzlist"/>
        <w:numPr>
          <w:ilvl w:val="0"/>
          <w:numId w:val="2"/>
        </w:numPr>
        <w:spacing w:after="0"/>
        <w:rPr>
          <w:rFonts w:ascii="Garamond" w:eastAsia="Garamond" w:hAnsi="Garamond" w:cs="Garamond"/>
        </w:rPr>
      </w:pPr>
      <w:r w:rsidRPr="00DC28F6">
        <w:rPr>
          <w:rFonts w:ascii="Garamond" w:eastAsia="Garamond" w:hAnsi="Garamond" w:cs="Garamond"/>
        </w:rPr>
        <w:t>Jeżeli którekolwiek z postanowień niniejszego Regulaminu okaże się na mocy prawa, prawomocnego wyroku sądu lub decyzji organu administracji państwowej nieważne, bezskuteczne lub niewykonalne w całości lub w części, nie wpływa to na ważność, skuteczność i wykonalność pozostałych postanowień Regulaminu</w:t>
      </w:r>
      <w:r>
        <w:rPr>
          <w:rFonts w:ascii="Garamond" w:eastAsia="Garamond" w:hAnsi="Garamond" w:cs="Garamond"/>
        </w:rPr>
        <w:t>.</w:t>
      </w:r>
    </w:p>
    <w:p w14:paraId="69ADA501" w14:textId="77777777" w:rsidR="00DC28F6" w:rsidRDefault="00DC28F6" w:rsidP="1AFC60BD">
      <w:pPr>
        <w:pStyle w:val="Akapitzlist"/>
        <w:numPr>
          <w:ilvl w:val="0"/>
          <w:numId w:val="2"/>
        </w:numPr>
        <w:spacing w:after="0"/>
        <w:rPr>
          <w:rFonts w:ascii="Garamond" w:eastAsia="Garamond" w:hAnsi="Garamond" w:cs="Garamond"/>
        </w:rPr>
      </w:pPr>
      <w:r w:rsidRPr="00DC28F6">
        <w:rPr>
          <w:rFonts w:ascii="Garamond" w:eastAsia="Garamond" w:hAnsi="Garamond" w:cs="Garamond"/>
        </w:rPr>
        <w:t>W przypadku sytuacji, o której mowa w ust. 3, nieważne lub niewykonalne postanowienie zostanie zastąpione postanowieniem legalnym, które w sposób najbliższy oddaje pierwotny cel gospodarczy oraz intencję bezpieczeństwa chemicznego stron.</w:t>
      </w:r>
    </w:p>
    <w:p w14:paraId="28183571" w14:textId="7ED4911B" w:rsidR="00DC28F6" w:rsidRDefault="00DC28F6" w:rsidP="1AFC60BD">
      <w:pPr>
        <w:pStyle w:val="Akapitzlist"/>
        <w:numPr>
          <w:ilvl w:val="0"/>
          <w:numId w:val="2"/>
        </w:numPr>
        <w:spacing w:after="0"/>
        <w:rPr>
          <w:rFonts w:ascii="Garamond" w:eastAsia="Garamond" w:hAnsi="Garamond" w:cs="Garamond"/>
        </w:rPr>
      </w:pPr>
      <w:r w:rsidRPr="00DC28F6">
        <w:rPr>
          <w:rFonts w:ascii="Garamond" w:eastAsia="Garamond" w:hAnsi="Garamond" w:cs="Garamond"/>
        </w:rPr>
        <w:t xml:space="preserve">Regulamin wchodzi w życie z dniem jego opublikowania na stronie internetowej </w:t>
      </w:r>
      <w:r w:rsidR="00077B23">
        <w:rPr>
          <w:rFonts w:ascii="Garamond" w:eastAsia="Garamond" w:hAnsi="Garamond" w:cs="Garamond"/>
        </w:rPr>
        <w:t>Platformy</w:t>
      </w:r>
      <w:r w:rsidRPr="00DC28F6">
        <w:rPr>
          <w:rFonts w:ascii="Garamond" w:eastAsia="Garamond" w:hAnsi="Garamond" w:cs="Garamond"/>
        </w:rPr>
        <w:t xml:space="preserve"> i ma zastosowanie do zamówień złożonych od tego dnia.</w:t>
      </w:r>
    </w:p>
    <w:p w14:paraId="4967A3BF" w14:textId="77777777" w:rsidR="00DC28F6" w:rsidRDefault="00DC28F6" w:rsidP="1AFC60BD">
      <w:pPr>
        <w:pStyle w:val="Akapitzlist"/>
        <w:numPr>
          <w:ilvl w:val="0"/>
          <w:numId w:val="2"/>
        </w:numPr>
        <w:spacing w:after="0"/>
        <w:rPr>
          <w:rFonts w:ascii="Garamond" w:eastAsia="Garamond" w:hAnsi="Garamond" w:cs="Garamond"/>
        </w:rPr>
      </w:pPr>
      <w:r w:rsidRPr="00DC28F6">
        <w:rPr>
          <w:rFonts w:ascii="Garamond" w:eastAsia="Garamond" w:hAnsi="Garamond" w:cs="Garamond"/>
        </w:rPr>
        <w:t>Językiem właściwym dla interpretacji oraz realizacji postanowień niniejszego Regulaminu jest język polski.</w:t>
      </w:r>
    </w:p>
    <w:p w14:paraId="1A485746" w14:textId="77777777" w:rsidR="00DC28F6" w:rsidRDefault="00DC28F6" w:rsidP="1AFC60BD">
      <w:pPr>
        <w:pStyle w:val="Akapitzlist"/>
        <w:numPr>
          <w:ilvl w:val="0"/>
          <w:numId w:val="2"/>
        </w:numPr>
        <w:spacing w:after="0"/>
        <w:rPr>
          <w:rFonts w:ascii="Garamond" w:eastAsia="Garamond" w:hAnsi="Garamond" w:cs="Garamond"/>
        </w:rPr>
      </w:pPr>
      <w:r w:rsidRPr="00DC28F6">
        <w:rPr>
          <w:rFonts w:ascii="Garamond" w:eastAsia="Garamond" w:hAnsi="Garamond" w:cs="Garamond"/>
        </w:rPr>
        <w:t>W przypadku sporządzenia wersji obcojęzycznych Regulaminu (np. na potrzeby sprzedaży międzynarodowej), rozstrzygające znaczenie ma polska wersja językowa, chyba że bezwzględnie obowiązujące przepisy państwa zamieszkania Klienta będącego Konsumentem stanowią inaczej.</w:t>
      </w:r>
    </w:p>
    <w:p w14:paraId="6FD9D524" w14:textId="1DCFE813" w:rsidR="008434A7" w:rsidRDefault="0C7F89AF" w:rsidP="1AFC60BD">
      <w:pPr>
        <w:pStyle w:val="Akapitzlist"/>
        <w:numPr>
          <w:ilvl w:val="0"/>
          <w:numId w:val="2"/>
        </w:numPr>
        <w:spacing w:after="0"/>
        <w:rPr>
          <w:rFonts w:ascii="Garamond" w:eastAsia="Garamond" w:hAnsi="Garamond" w:cs="Garamond"/>
        </w:rPr>
      </w:pPr>
      <w:r w:rsidRPr="1AFC60BD">
        <w:rPr>
          <w:rFonts w:ascii="Garamond" w:eastAsia="Garamond" w:hAnsi="Garamond" w:cs="Garamond"/>
        </w:rPr>
        <w:t>Załącznikami do Regulaminu</w:t>
      </w:r>
      <w:r w:rsidR="00DC28F6">
        <w:rPr>
          <w:rFonts w:ascii="Garamond" w:eastAsia="Garamond" w:hAnsi="Garamond" w:cs="Garamond"/>
        </w:rPr>
        <w:t>, stanowiącymi jego uzupełnienie,</w:t>
      </w:r>
      <w:r w:rsidRPr="1AFC60BD">
        <w:rPr>
          <w:rFonts w:ascii="Garamond" w:eastAsia="Garamond" w:hAnsi="Garamond" w:cs="Garamond"/>
        </w:rPr>
        <w:t xml:space="preserve"> mogą być w szczególności:</w:t>
      </w:r>
      <w:r>
        <w:br/>
      </w:r>
      <w:r w:rsidRPr="004E7B6F">
        <w:rPr>
          <w:rFonts w:ascii="Garamond" w:eastAsia="Garamond" w:hAnsi="Garamond" w:cs="Garamond"/>
          <w:highlight w:val="yellow"/>
        </w:rPr>
        <w:t>a) Polityka Prywatności,</w:t>
      </w:r>
      <w:r w:rsidRPr="004E7B6F">
        <w:rPr>
          <w:highlight w:val="yellow"/>
        </w:rPr>
        <w:br/>
      </w:r>
      <w:r w:rsidRPr="004E7B6F">
        <w:rPr>
          <w:rFonts w:ascii="Garamond" w:eastAsia="Garamond" w:hAnsi="Garamond" w:cs="Garamond"/>
          <w:highlight w:val="yellow"/>
        </w:rPr>
        <w:t>b) Polityka Cookies,</w:t>
      </w:r>
      <w:r w:rsidRPr="004E7B6F">
        <w:rPr>
          <w:highlight w:val="yellow"/>
        </w:rPr>
        <w:br/>
      </w:r>
      <w:r w:rsidRPr="004E7B6F">
        <w:rPr>
          <w:rFonts w:ascii="Garamond" w:eastAsia="Garamond" w:hAnsi="Garamond" w:cs="Garamond"/>
          <w:highlight w:val="yellow"/>
        </w:rPr>
        <w:t>c) Procedura Reklamacyjna,</w:t>
      </w:r>
      <w:r w:rsidRPr="004E7B6F">
        <w:rPr>
          <w:highlight w:val="yellow"/>
        </w:rPr>
        <w:br/>
      </w:r>
      <w:r w:rsidRPr="004E7B6F">
        <w:rPr>
          <w:rFonts w:ascii="Garamond" w:eastAsia="Garamond" w:hAnsi="Garamond" w:cs="Garamond"/>
          <w:highlight w:val="yellow"/>
        </w:rPr>
        <w:t>d) Formularz odstąpienia od umowy,</w:t>
      </w:r>
      <w:r w:rsidRPr="004E7B6F">
        <w:rPr>
          <w:highlight w:val="yellow"/>
        </w:rPr>
        <w:br/>
      </w:r>
      <w:r w:rsidRPr="004E7B6F">
        <w:rPr>
          <w:rFonts w:ascii="Garamond" w:eastAsia="Garamond" w:hAnsi="Garamond" w:cs="Garamond"/>
          <w:highlight w:val="yellow"/>
        </w:rPr>
        <w:t>e) Oświadczenie Klienta dotyczące przeznaczenia badawczego Produktów,</w:t>
      </w:r>
      <w:r w:rsidRPr="004E7B6F">
        <w:rPr>
          <w:highlight w:val="yellow"/>
        </w:rPr>
        <w:br/>
      </w:r>
      <w:r w:rsidRPr="004E7B6F">
        <w:rPr>
          <w:rFonts w:ascii="Garamond" w:eastAsia="Garamond" w:hAnsi="Garamond" w:cs="Garamond"/>
          <w:highlight w:val="yellow"/>
        </w:rPr>
        <w:t xml:space="preserve">f) Zasady </w:t>
      </w:r>
      <w:proofErr w:type="spellStart"/>
      <w:r w:rsidRPr="004E7B6F">
        <w:rPr>
          <w:rFonts w:ascii="Garamond" w:eastAsia="Garamond" w:hAnsi="Garamond" w:cs="Garamond"/>
          <w:highlight w:val="yellow"/>
        </w:rPr>
        <w:t>Compliance</w:t>
      </w:r>
      <w:proofErr w:type="spellEnd"/>
      <w:r w:rsidRPr="004E7B6F">
        <w:rPr>
          <w:rFonts w:ascii="Garamond" w:eastAsia="Garamond" w:hAnsi="Garamond" w:cs="Garamond"/>
          <w:highlight w:val="yellow"/>
        </w:rPr>
        <w:t xml:space="preserve"> i </w:t>
      </w:r>
      <w:r w:rsidR="00DC28F6" w:rsidRPr="004E7B6F">
        <w:rPr>
          <w:rFonts w:ascii="Garamond" w:eastAsia="Garamond" w:hAnsi="Garamond" w:cs="Garamond"/>
          <w:highlight w:val="yellow"/>
        </w:rPr>
        <w:t xml:space="preserve">Procedura </w:t>
      </w:r>
      <w:r w:rsidRPr="004E7B6F">
        <w:rPr>
          <w:rFonts w:ascii="Garamond" w:eastAsia="Garamond" w:hAnsi="Garamond" w:cs="Garamond"/>
          <w:highlight w:val="yellow"/>
        </w:rPr>
        <w:t>Weryfikacji Klienta.</w:t>
      </w:r>
    </w:p>
    <w:p w14:paraId="4165B958" w14:textId="298BB3E3" w:rsidR="008434A7" w:rsidRDefault="0C7F89AF" w:rsidP="1AFC60BD">
      <w:pPr>
        <w:pStyle w:val="Akapitzlist"/>
        <w:numPr>
          <w:ilvl w:val="0"/>
          <w:numId w:val="2"/>
        </w:numPr>
        <w:spacing w:after="0"/>
        <w:rPr>
          <w:rFonts w:ascii="Garamond" w:eastAsia="Garamond" w:hAnsi="Garamond" w:cs="Garamond"/>
        </w:rPr>
      </w:pPr>
      <w:r w:rsidRPr="1AFC60BD">
        <w:rPr>
          <w:rFonts w:ascii="Garamond" w:eastAsia="Garamond" w:hAnsi="Garamond" w:cs="Garamond"/>
        </w:rPr>
        <w:t>Regulamin obowiązuje od dnia _________ r.</w:t>
      </w:r>
    </w:p>
    <w:p w14:paraId="2D4E7EC5" w14:textId="115D2BDB" w:rsidR="008434A7" w:rsidRDefault="008434A7" w:rsidP="1AFC60BD">
      <w:pPr>
        <w:spacing w:after="0"/>
        <w:rPr>
          <w:rFonts w:ascii="Garamond" w:eastAsia="Garamond" w:hAnsi="Garamond" w:cs="Garamond"/>
        </w:rPr>
      </w:pPr>
    </w:p>
    <w:p w14:paraId="04F055C5" w14:textId="77870FA2" w:rsidR="008434A7" w:rsidRDefault="008434A7" w:rsidP="1AFC60BD">
      <w:pPr>
        <w:spacing w:after="0"/>
        <w:rPr>
          <w:rFonts w:ascii="Garamond" w:eastAsia="Garamond" w:hAnsi="Garamond" w:cs="Garamond"/>
        </w:rPr>
      </w:pPr>
    </w:p>
    <w:p w14:paraId="07D4A5C8" w14:textId="195EB468" w:rsidR="008434A7" w:rsidRDefault="008434A7" w:rsidP="1AFC60BD">
      <w:pPr>
        <w:spacing w:after="0"/>
        <w:rPr>
          <w:rFonts w:ascii="Garamond" w:eastAsia="Garamond" w:hAnsi="Garamond" w:cs="Garamond"/>
        </w:rPr>
      </w:pPr>
    </w:p>
    <w:p w14:paraId="7F23B0B1" w14:textId="70D1E2F2" w:rsidR="008434A7" w:rsidRDefault="008434A7" w:rsidP="1AFC60BD">
      <w:pPr>
        <w:spacing w:after="0"/>
        <w:rPr>
          <w:rFonts w:ascii="Garamond" w:eastAsia="Garamond" w:hAnsi="Garamond" w:cs="Garamond"/>
        </w:rPr>
      </w:pPr>
    </w:p>
    <w:p w14:paraId="57375426" w14:textId="5B6482B0" w:rsidR="008434A7" w:rsidRDefault="008434A7"/>
    <w:sectPr w:rsidR="00843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horndale"/>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97E66"/>
    <w:multiLevelType w:val="hybridMultilevel"/>
    <w:tmpl w:val="2D6E431E"/>
    <w:lvl w:ilvl="0" w:tplc="39E0CE22">
      <w:start w:val="1"/>
      <w:numFmt w:val="decimal"/>
      <w:lvlText w:val="%1."/>
      <w:lvlJc w:val="left"/>
      <w:pPr>
        <w:ind w:left="720" w:hanging="360"/>
      </w:pPr>
    </w:lvl>
    <w:lvl w:ilvl="1" w:tplc="66265840">
      <w:start w:val="1"/>
      <w:numFmt w:val="lowerLetter"/>
      <w:lvlText w:val="%2."/>
      <w:lvlJc w:val="left"/>
      <w:pPr>
        <w:ind w:left="1440" w:hanging="360"/>
      </w:pPr>
    </w:lvl>
    <w:lvl w:ilvl="2" w:tplc="E292878E">
      <w:start w:val="1"/>
      <w:numFmt w:val="lowerRoman"/>
      <w:lvlText w:val="%3."/>
      <w:lvlJc w:val="right"/>
      <w:pPr>
        <w:ind w:left="2160" w:hanging="180"/>
      </w:pPr>
    </w:lvl>
    <w:lvl w:ilvl="3" w:tplc="DAE05BAC">
      <w:start w:val="1"/>
      <w:numFmt w:val="decimal"/>
      <w:lvlText w:val="%4."/>
      <w:lvlJc w:val="left"/>
      <w:pPr>
        <w:ind w:left="2880" w:hanging="360"/>
      </w:pPr>
    </w:lvl>
    <w:lvl w:ilvl="4" w:tplc="665AE050">
      <w:start w:val="1"/>
      <w:numFmt w:val="lowerLetter"/>
      <w:lvlText w:val="%5."/>
      <w:lvlJc w:val="left"/>
      <w:pPr>
        <w:ind w:left="3600" w:hanging="360"/>
      </w:pPr>
    </w:lvl>
    <w:lvl w:ilvl="5" w:tplc="F6246074">
      <w:start w:val="1"/>
      <w:numFmt w:val="lowerRoman"/>
      <w:lvlText w:val="%6."/>
      <w:lvlJc w:val="right"/>
      <w:pPr>
        <w:ind w:left="4320" w:hanging="180"/>
      </w:pPr>
    </w:lvl>
    <w:lvl w:ilvl="6" w:tplc="9754061C">
      <w:start w:val="1"/>
      <w:numFmt w:val="decimal"/>
      <w:lvlText w:val="%7."/>
      <w:lvlJc w:val="left"/>
      <w:pPr>
        <w:ind w:left="5040" w:hanging="360"/>
      </w:pPr>
    </w:lvl>
    <w:lvl w:ilvl="7" w:tplc="BCC43E04">
      <w:start w:val="1"/>
      <w:numFmt w:val="lowerLetter"/>
      <w:lvlText w:val="%8."/>
      <w:lvlJc w:val="left"/>
      <w:pPr>
        <w:ind w:left="5760" w:hanging="360"/>
      </w:pPr>
    </w:lvl>
    <w:lvl w:ilvl="8" w:tplc="A5F8CE6A">
      <w:start w:val="1"/>
      <w:numFmt w:val="lowerRoman"/>
      <w:lvlText w:val="%9."/>
      <w:lvlJc w:val="right"/>
      <w:pPr>
        <w:ind w:left="6480" w:hanging="180"/>
      </w:pPr>
    </w:lvl>
  </w:abstractNum>
  <w:abstractNum w:abstractNumId="1" w15:restartNumberingAfterBreak="0">
    <w:nsid w:val="13A1380D"/>
    <w:multiLevelType w:val="hybridMultilevel"/>
    <w:tmpl w:val="31423ECE"/>
    <w:lvl w:ilvl="0" w:tplc="9DE610D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E5789B"/>
    <w:multiLevelType w:val="hybridMultilevel"/>
    <w:tmpl w:val="47A88700"/>
    <w:lvl w:ilvl="0" w:tplc="AD3E91E2">
      <w:start w:val="1"/>
      <w:numFmt w:val="decimal"/>
      <w:lvlText w:val="%1."/>
      <w:lvlJc w:val="left"/>
      <w:pPr>
        <w:ind w:left="720" w:hanging="360"/>
      </w:pPr>
    </w:lvl>
    <w:lvl w:ilvl="1" w:tplc="33E665C8">
      <w:start w:val="1"/>
      <w:numFmt w:val="lowerLetter"/>
      <w:lvlText w:val="%2."/>
      <w:lvlJc w:val="left"/>
      <w:pPr>
        <w:ind w:left="1440" w:hanging="360"/>
      </w:pPr>
    </w:lvl>
    <w:lvl w:ilvl="2" w:tplc="43241DCE">
      <w:start w:val="1"/>
      <w:numFmt w:val="lowerRoman"/>
      <w:lvlText w:val="%3."/>
      <w:lvlJc w:val="right"/>
      <w:pPr>
        <w:ind w:left="2160" w:hanging="180"/>
      </w:pPr>
    </w:lvl>
    <w:lvl w:ilvl="3" w:tplc="A724B540">
      <w:start w:val="1"/>
      <w:numFmt w:val="decimal"/>
      <w:lvlText w:val="%4."/>
      <w:lvlJc w:val="left"/>
      <w:pPr>
        <w:ind w:left="2880" w:hanging="360"/>
      </w:pPr>
    </w:lvl>
    <w:lvl w:ilvl="4" w:tplc="02B64AEC">
      <w:start w:val="1"/>
      <w:numFmt w:val="lowerLetter"/>
      <w:lvlText w:val="%5."/>
      <w:lvlJc w:val="left"/>
      <w:pPr>
        <w:ind w:left="3600" w:hanging="360"/>
      </w:pPr>
    </w:lvl>
    <w:lvl w:ilvl="5" w:tplc="9FDC5336">
      <w:start w:val="1"/>
      <w:numFmt w:val="lowerRoman"/>
      <w:lvlText w:val="%6."/>
      <w:lvlJc w:val="right"/>
      <w:pPr>
        <w:ind w:left="4320" w:hanging="180"/>
      </w:pPr>
    </w:lvl>
    <w:lvl w:ilvl="6" w:tplc="96DE4CFE">
      <w:start w:val="1"/>
      <w:numFmt w:val="decimal"/>
      <w:lvlText w:val="%7."/>
      <w:lvlJc w:val="left"/>
      <w:pPr>
        <w:ind w:left="5040" w:hanging="360"/>
      </w:pPr>
    </w:lvl>
    <w:lvl w:ilvl="7" w:tplc="1D3CDA24">
      <w:start w:val="1"/>
      <w:numFmt w:val="lowerLetter"/>
      <w:lvlText w:val="%8."/>
      <w:lvlJc w:val="left"/>
      <w:pPr>
        <w:ind w:left="5760" w:hanging="360"/>
      </w:pPr>
    </w:lvl>
    <w:lvl w:ilvl="8" w:tplc="3AFA0B0E">
      <w:start w:val="1"/>
      <w:numFmt w:val="lowerRoman"/>
      <w:lvlText w:val="%9."/>
      <w:lvlJc w:val="right"/>
      <w:pPr>
        <w:ind w:left="6480" w:hanging="180"/>
      </w:pPr>
    </w:lvl>
  </w:abstractNum>
  <w:abstractNum w:abstractNumId="3" w15:restartNumberingAfterBreak="0">
    <w:nsid w:val="1F97A3A3"/>
    <w:multiLevelType w:val="hybridMultilevel"/>
    <w:tmpl w:val="F5A42AFA"/>
    <w:lvl w:ilvl="0" w:tplc="3D4E6DEA">
      <w:start w:val="1"/>
      <w:numFmt w:val="decimal"/>
      <w:lvlText w:val="%1."/>
      <w:lvlJc w:val="left"/>
      <w:pPr>
        <w:ind w:left="720" w:hanging="360"/>
      </w:pPr>
    </w:lvl>
    <w:lvl w:ilvl="1" w:tplc="32B22CE2">
      <w:start w:val="1"/>
      <w:numFmt w:val="lowerLetter"/>
      <w:lvlText w:val="%2."/>
      <w:lvlJc w:val="left"/>
      <w:pPr>
        <w:ind w:left="1440" w:hanging="360"/>
      </w:pPr>
    </w:lvl>
    <w:lvl w:ilvl="2" w:tplc="4198D874">
      <w:start w:val="1"/>
      <w:numFmt w:val="lowerRoman"/>
      <w:lvlText w:val="%3."/>
      <w:lvlJc w:val="right"/>
      <w:pPr>
        <w:ind w:left="2160" w:hanging="180"/>
      </w:pPr>
    </w:lvl>
    <w:lvl w:ilvl="3" w:tplc="8138B914">
      <w:start w:val="1"/>
      <w:numFmt w:val="decimal"/>
      <w:lvlText w:val="%4."/>
      <w:lvlJc w:val="left"/>
      <w:pPr>
        <w:ind w:left="2880" w:hanging="360"/>
      </w:pPr>
    </w:lvl>
    <w:lvl w:ilvl="4" w:tplc="CBAAE8A2">
      <w:start w:val="1"/>
      <w:numFmt w:val="lowerLetter"/>
      <w:lvlText w:val="%5."/>
      <w:lvlJc w:val="left"/>
      <w:pPr>
        <w:ind w:left="3600" w:hanging="360"/>
      </w:pPr>
    </w:lvl>
    <w:lvl w:ilvl="5" w:tplc="213A068C">
      <w:start w:val="1"/>
      <w:numFmt w:val="lowerRoman"/>
      <w:lvlText w:val="%6."/>
      <w:lvlJc w:val="right"/>
      <w:pPr>
        <w:ind w:left="4320" w:hanging="180"/>
      </w:pPr>
    </w:lvl>
    <w:lvl w:ilvl="6" w:tplc="974CE52E">
      <w:start w:val="1"/>
      <w:numFmt w:val="decimal"/>
      <w:lvlText w:val="%7."/>
      <w:lvlJc w:val="left"/>
      <w:pPr>
        <w:ind w:left="5040" w:hanging="360"/>
      </w:pPr>
    </w:lvl>
    <w:lvl w:ilvl="7" w:tplc="9CCA5D60">
      <w:start w:val="1"/>
      <w:numFmt w:val="lowerLetter"/>
      <w:lvlText w:val="%8."/>
      <w:lvlJc w:val="left"/>
      <w:pPr>
        <w:ind w:left="5760" w:hanging="360"/>
      </w:pPr>
    </w:lvl>
    <w:lvl w:ilvl="8" w:tplc="AB92860C">
      <w:start w:val="1"/>
      <w:numFmt w:val="lowerRoman"/>
      <w:lvlText w:val="%9."/>
      <w:lvlJc w:val="right"/>
      <w:pPr>
        <w:ind w:left="6480" w:hanging="180"/>
      </w:pPr>
    </w:lvl>
  </w:abstractNum>
  <w:abstractNum w:abstractNumId="4" w15:restartNumberingAfterBreak="0">
    <w:nsid w:val="20A5305C"/>
    <w:multiLevelType w:val="hybridMultilevel"/>
    <w:tmpl w:val="F74CB6F4"/>
    <w:lvl w:ilvl="0" w:tplc="32FC50B2">
      <w:start w:val="1"/>
      <w:numFmt w:val="decimal"/>
      <w:lvlText w:val="%1."/>
      <w:lvlJc w:val="left"/>
      <w:pPr>
        <w:ind w:left="720" w:hanging="360"/>
      </w:pPr>
    </w:lvl>
    <w:lvl w:ilvl="1" w:tplc="2CCAB832">
      <w:start w:val="1"/>
      <w:numFmt w:val="lowerLetter"/>
      <w:lvlText w:val="%2."/>
      <w:lvlJc w:val="left"/>
      <w:pPr>
        <w:ind w:left="1440" w:hanging="360"/>
      </w:pPr>
    </w:lvl>
    <w:lvl w:ilvl="2" w:tplc="D45E98DE">
      <w:start w:val="1"/>
      <w:numFmt w:val="lowerRoman"/>
      <w:lvlText w:val="%3."/>
      <w:lvlJc w:val="right"/>
      <w:pPr>
        <w:ind w:left="2160" w:hanging="180"/>
      </w:pPr>
    </w:lvl>
    <w:lvl w:ilvl="3" w:tplc="14100050">
      <w:start w:val="1"/>
      <w:numFmt w:val="decimal"/>
      <w:lvlText w:val="%4."/>
      <w:lvlJc w:val="left"/>
      <w:pPr>
        <w:ind w:left="2880" w:hanging="360"/>
      </w:pPr>
    </w:lvl>
    <w:lvl w:ilvl="4" w:tplc="3DA0836A">
      <w:start w:val="1"/>
      <w:numFmt w:val="lowerLetter"/>
      <w:lvlText w:val="%5."/>
      <w:lvlJc w:val="left"/>
      <w:pPr>
        <w:ind w:left="3600" w:hanging="360"/>
      </w:pPr>
    </w:lvl>
    <w:lvl w:ilvl="5" w:tplc="DA44E26C">
      <w:start w:val="1"/>
      <w:numFmt w:val="lowerRoman"/>
      <w:lvlText w:val="%6."/>
      <w:lvlJc w:val="right"/>
      <w:pPr>
        <w:ind w:left="4320" w:hanging="180"/>
      </w:pPr>
    </w:lvl>
    <w:lvl w:ilvl="6" w:tplc="074C67DE">
      <w:start w:val="1"/>
      <w:numFmt w:val="decimal"/>
      <w:lvlText w:val="%7."/>
      <w:lvlJc w:val="left"/>
      <w:pPr>
        <w:ind w:left="5040" w:hanging="360"/>
      </w:pPr>
    </w:lvl>
    <w:lvl w:ilvl="7" w:tplc="3A96130A">
      <w:start w:val="1"/>
      <w:numFmt w:val="lowerLetter"/>
      <w:lvlText w:val="%8."/>
      <w:lvlJc w:val="left"/>
      <w:pPr>
        <w:ind w:left="5760" w:hanging="360"/>
      </w:pPr>
    </w:lvl>
    <w:lvl w:ilvl="8" w:tplc="DD8E2CC8">
      <w:start w:val="1"/>
      <w:numFmt w:val="lowerRoman"/>
      <w:lvlText w:val="%9."/>
      <w:lvlJc w:val="right"/>
      <w:pPr>
        <w:ind w:left="6480" w:hanging="180"/>
      </w:pPr>
    </w:lvl>
  </w:abstractNum>
  <w:abstractNum w:abstractNumId="5" w15:restartNumberingAfterBreak="0">
    <w:nsid w:val="23397369"/>
    <w:multiLevelType w:val="hybridMultilevel"/>
    <w:tmpl w:val="E662C5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1970FB"/>
    <w:multiLevelType w:val="hybridMultilevel"/>
    <w:tmpl w:val="17A6B2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B460D0"/>
    <w:multiLevelType w:val="hybridMultilevel"/>
    <w:tmpl w:val="42E6EDFC"/>
    <w:lvl w:ilvl="0" w:tplc="8AE282C8">
      <w:start w:val="1"/>
      <w:numFmt w:val="decimal"/>
      <w:lvlText w:val="%1."/>
      <w:lvlJc w:val="left"/>
      <w:pPr>
        <w:ind w:left="720" w:hanging="360"/>
      </w:pPr>
    </w:lvl>
    <w:lvl w:ilvl="1" w:tplc="B178B9D8">
      <w:start w:val="1"/>
      <w:numFmt w:val="lowerLetter"/>
      <w:lvlText w:val="%2."/>
      <w:lvlJc w:val="left"/>
      <w:pPr>
        <w:ind w:left="1440" w:hanging="360"/>
      </w:pPr>
    </w:lvl>
    <w:lvl w:ilvl="2" w:tplc="1B90E6BA">
      <w:start w:val="1"/>
      <w:numFmt w:val="lowerRoman"/>
      <w:lvlText w:val="%3."/>
      <w:lvlJc w:val="right"/>
      <w:pPr>
        <w:ind w:left="2160" w:hanging="180"/>
      </w:pPr>
    </w:lvl>
    <w:lvl w:ilvl="3" w:tplc="EAD8E80C">
      <w:start w:val="1"/>
      <w:numFmt w:val="decimal"/>
      <w:lvlText w:val="%4."/>
      <w:lvlJc w:val="left"/>
      <w:pPr>
        <w:ind w:left="2880" w:hanging="360"/>
      </w:pPr>
    </w:lvl>
    <w:lvl w:ilvl="4" w:tplc="9DF09C52">
      <w:start w:val="1"/>
      <w:numFmt w:val="lowerLetter"/>
      <w:lvlText w:val="%5."/>
      <w:lvlJc w:val="left"/>
      <w:pPr>
        <w:ind w:left="3600" w:hanging="360"/>
      </w:pPr>
    </w:lvl>
    <w:lvl w:ilvl="5" w:tplc="A3662386">
      <w:start w:val="1"/>
      <w:numFmt w:val="lowerRoman"/>
      <w:lvlText w:val="%6."/>
      <w:lvlJc w:val="right"/>
      <w:pPr>
        <w:ind w:left="4320" w:hanging="180"/>
      </w:pPr>
    </w:lvl>
    <w:lvl w:ilvl="6" w:tplc="13366F32">
      <w:start w:val="1"/>
      <w:numFmt w:val="decimal"/>
      <w:lvlText w:val="%7."/>
      <w:lvlJc w:val="left"/>
      <w:pPr>
        <w:ind w:left="5040" w:hanging="360"/>
      </w:pPr>
    </w:lvl>
    <w:lvl w:ilvl="7" w:tplc="5234E600">
      <w:start w:val="1"/>
      <w:numFmt w:val="lowerLetter"/>
      <w:lvlText w:val="%8."/>
      <w:lvlJc w:val="left"/>
      <w:pPr>
        <w:ind w:left="5760" w:hanging="360"/>
      </w:pPr>
    </w:lvl>
    <w:lvl w:ilvl="8" w:tplc="2E363A30">
      <w:start w:val="1"/>
      <w:numFmt w:val="lowerRoman"/>
      <w:lvlText w:val="%9."/>
      <w:lvlJc w:val="right"/>
      <w:pPr>
        <w:ind w:left="6480" w:hanging="180"/>
      </w:pPr>
    </w:lvl>
  </w:abstractNum>
  <w:abstractNum w:abstractNumId="8" w15:restartNumberingAfterBreak="0">
    <w:nsid w:val="2CF8151E"/>
    <w:multiLevelType w:val="hybridMultilevel"/>
    <w:tmpl w:val="D92E73FA"/>
    <w:lvl w:ilvl="0" w:tplc="9DE610DC">
      <w:start w:val="1"/>
      <w:numFmt w:val="decimal"/>
      <w:lvlText w:val="%1."/>
      <w:lvlJc w:val="left"/>
      <w:pPr>
        <w:ind w:left="720" w:hanging="360"/>
      </w:pPr>
    </w:lvl>
    <w:lvl w:ilvl="1" w:tplc="3C3AD944">
      <w:start w:val="1"/>
      <w:numFmt w:val="lowerLetter"/>
      <w:lvlText w:val="%2."/>
      <w:lvlJc w:val="left"/>
      <w:pPr>
        <w:ind w:left="1440" w:hanging="360"/>
      </w:pPr>
    </w:lvl>
    <w:lvl w:ilvl="2" w:tplc="9294C0EA">
      <w:start w:val="1"/>
      <w:numFmt w:val="lowerRoman"/>
      <w:lvlText w:val="%3."/>
      <w:lvlJc w:val="right"/>
      <w:pPr>
        <w:ind w:left="2160" w:hanging="180"/>
      </w:pPr>
    </w:lvl>
    <w:lvl w:ilvl="3" w:tplc="82FEF31E">
      <w:start w:val="1"/>
      <w:numFmt w:val="decimal"/>
      <w:lvlText w:val="%4."/>
      <w:lvlJc w:val="left"/>
      <w:pPr>
        <w:ind w:left="2880" w:hanging="360"/>
      </w:pPr>
    </w:lvl>
    <w:lvl w:ilvl="4" w:tplc="72D264DA">
      <w:start w:val="1"/>
      <w:numFmt w:val="lowerLetter"/>
      <w:lvlText w:val="%5."/>
      <w:lvlJc w:val="left"/>
      <w:pPr>
        <w:ind w:left="3600" w:hanging="360"/>
      </w:pPr>
    </w:lvl>
    <w:lvl w:ilvl="5" w:tplc="63B6ACF2">
      <w:start w:val="1"/>
      <w:numFmt w:val="lowerRoman"/>
      <w:lvlText w:val="%6."/>
      <w:lvlJc w:val="right"/>
      <w:pPr>
        <w:ind w:left="4320" w:hanging="180"/>
      </w:pPr>
    </w:lvl>
    <w:lvl w:ilvl="6" w:tplc="59D26262">
      <w:start w:val="1"/>
      <w:numFmt w:val="decimal"/>
      <w:lvlText w:val="%7."/>
      <w:lvlJc w:val="left"/>
      <w:pPr>
        <w:ind w:left="5040" w:hanging="360"/>
      </w:pPr>
    </w:lvl>
    <w:lvl w:ilvl="7" w:tplc="BA1074B8">
      <w:start w:val="1"/>
      <w:numFmt w:val="lowerLetter"/>
      <w:lvlText w:val="%8."/>
      <w:lvlJc w:val="left"/>
      <w:pPr>
        <w:ind w:left="5760" w:hanging="360"/>
      </w:pPr>
    </w:lvl>
    <w:lvl w:ilvl="8" w:tplc="103C46E6">
      <w:start w:val="1"/>
      <w:numFmt w:val="lowerRoman"/>
      <w:lvlText w:val="%9."/>
      <w:lvlJc w:val="right"/>
      <w:pPr>
        <w:ind w:left="6480" w:hanging="180"/>
      </w:pPr>
    </w:lvl>
  </w:abstractNum>
  <w:abstractNum w:abstractNumId="9" w15:restartNumberingAfterBreak="0">
    <w:nsid w:val="320C732C"/>
    <w:multiLevelType w:val="hybridMultilevel"/>
    <w:tmpl w:val="C5DE7D28"/>
    <w:lvl w:ilvl="0" w:tplc="E84A1C08">
      <w:start w:val="1"/>
      <w:numFmt w:val="decimal"/>
      <w:lvlText w:val="%1."/>
      <w:lvlJc w:val="left"/>
      <w:pPr>
        <w:ind w:left="720" w:hanging="360"/>
      </w:pPr>
    </w:lvl>
    <w:lvl w:ilvl="1" w:tplc="B8925944">
      <w:start w:val="1"/>
      <w:numFmt w:val="lowerLetter"/>
      <w:lvlText w:val="%2."/>
      <w:lvlJc w:val="left"/>
      <w:pPr>
        <w:ind w:left="1440" w:hanging="360"/>
      </w:pPr>
    </w:lvl>
    <w:lvl w:ilvl="2" w:tplc="E1C275DC">
      <w:start w:val="1"/>
      <w:numFmt w:val="lowerRoman"/>
      <w:lvlText w:val="%3."/>
      <w:lvlJc w:val="right"/>
      <w:pPr>
        <w:ind w:left="2160" w:hanging="180"/>
      </w:pPr>
    </w:lvl>
    <w:lvl w:ilvl="3" w:tplc="F808E7DC">
      <w:start w:val="1"/>
      <w:numFmt w:val="decimal"/>
      <w:lvlText w:val="%4."/>
      <w:lvlJc w:val="left"/>
      <w:pPr>
        <w:ind w:left="2880" w:hanging="360"/>
      </w:pPr>
    </w:lvl>
    <w:lvl w:ilvl="4" w:tplc="8258D13A">
      <w:start w:val="1"/>
      <w:numFmt w:val="lowerLetter"/>
      <w:lvlText w:val="%5."/>
      <w:lvlJc w:val="left"/>
      <w:pPr>
        <w:ind w:left="3600" w:hanging="360"/>
      </w:pPr>
    </w:lvl>
    <w:lvl w:ilvl="5" w:tplc="3CD89D9A">
      <w:start w:val="1"/>
      <w:numFmt w:val="lowerRoman"/>
      <w:lvlText w:val="%6."/>
      <w:lvlJc w:val="right"/>
      <w:pPr>
        <w:ind w:left="4320" w:hanging="180"/>
      </w:pPr>
    </w:lvl>
    <w:lvl w:ilvl="6" w:tplc="C48EF1AA">
      <w:start w:val="1"/>
      <w:numFmt w:val="decimal"/>
      <w:lvlText w:val="%7."/>
      <w:lvlJc w:val="left"/>
      <w:pPr>
        <w:ind w:left="5040" w:hanging="360"/>
      </w:pPr>
    </w:lvl>
    <w:lvl w:ilvl="7" w:tplc="8E62A9FA">
      <w:start w:val="1"/>
      <w:numFmt w:val="lowerLetter"/>
      <w:lvlText w:val="%8."/>
      <w:lvlJc w:val="left"/>
      <w:pPr>
        <w:ind w:left="5760" w:hanging="360"/>
      </w:pPr>
    </w:lvl>
    <w:lvl w:ilvl="8" w:tplc="801C1388">
      <w:start w:val="1"/>
      <w:numFmt w:val="lowerRoman"/>
      <w:lvlText w:val="%9."/>
      <w:lvlJc w:val="right"/>
      <w:pPr>
        <w:ind w:left="6480" w:hanging="180"/>
      </w:pPr>
    </w:lvl>
  </w:abstractNum>
  <w:abstractNum w:abstractNumId="10" w15:restartNumberingAfterBreak="0">
    <w:nsid w:val="3977C7FE"/>
    <w:multiLevelType w:val="hybridMultilevel"/>
    <w:tmpl w:val="CBD2C210"/>
    <w:lvl w:ilvl="0" w:tplc="729C5C16">
      <w:start w:val="1"/>
      <w:numFmt w:val="decimal"/>
      <w:lvlText w:val="%1."/>
      <w:lvlJc w:val="left"/>
      <w:pPr>
        <w:ind w:left="720" w:hanging="360"/>
      </w:pPr>
    </w:lvl>
    <w:lvl w:ilvl="1" w:tplc="4DEE14EA">
      <w:start w:val="1"/>
      <w:numFmt w:val="lowerLetter"/>
      <w:lvlText w:val="%2."/>
      <w:lvlJc w:val="left"/>
      <w:pPr>
        <w:ind w:left="1440" w:hanging="360"/>
      </w:pPr>
    </w:lvl>
    <w:lvl w:ilvl="2" w:tplc="CDB406BA">
      <w:start w:val="1"/>
      <w:numFmt w:val="lowerRoman"/>
      <w:lvlText w:val="%3."/>
      <w:lvlJc w:val="right"/>
      <w:pPr>
        <w:ind w:left="2160" w:hanging="180"/>
      </w:pPr>
    </w:lvl>
    <w:lvl w:ilvl="3" w:tplc="559EEB22">
      <w:start w:val="1"/>
      <w:numFmt w:val="decimal"/>
      <w:lvlText w:val="%4."/>
      <w:lvlJc w:val="left"/>
      <w:pPr>
        <w:ind w:left="2880" w:hanging="360"/>
      </w:pPr>
    </w:lvl>
    <w:lvl w:ilvl="4" w:tplc="FABCC096">
      <w:start w:val="1"/>
      <w:numFmt w:val="lowerLetter"/>
      <w:lvlText w:val="%5."/>
      <w:lvlJc w:val="left"/>
      <w:pPr>
        <w:ind w:left="3600" w:hanging="360"/>
      </w:pPr>
    </w:lvl>
    <w:lvl w:ilvl="5" w:tplc="E6AA99B0">
      <w:start w:val="1"/>
      <w:numFmt w:val="lowerRoman"/>
      <w:lvlText w:val="%6."/>
      <w:lvlJc w:val="right"/>
      <w:pPr>
        <w:ind w:left="4320" w:hanging="180"/>
      </w:pPr>
    </w:lvl>
    <w:lvl w:ilvl="6" w:tplc="A43C2120">
      <w:start w:val="1"/>
      <w:numFmt w:val="decimal"/>
      <w:lvlText w:val="%7."/>
      <w:lvlJc w:val="left"/>
      <w:pPr>
        <w:ind w:left="5040" w:hanging="360"/>
      </w:pPr>
    </w:lvl>
    <w:lvl w:ilvl="7" w:tplc="37843BA0">
      <w:start w:val="1"/>
      <w:numFmt w:val="lowerLetter"/>
      <w:lvlText w:val="%8."/>
      <w:lvlJc w:val="left"/>
      <w:pPr>
        <w:ind w:left="5760" w:hanging="360"/>
      </w:pPr>
    </w:lvl>
    <w:lvl w:ilvl="8" w:tplc="F404DCFC">
      <w:start w:val="1"/>
      <w:numFmt w:val="lowerRoman"/>
      <w:lvlText w:val="%9."/>
      <w:lvlJc w:val="right"/>
      <w:pPr>
        <w:ind w:left="6480" w:hanging="180"/>
      </w:pPr>
    </w:lvl>
  </w:abstractNum>
  <w:abstractNum w:abstractNumId="11" w15:restartNumberingAfterBreak="0">
    <w:nsid w:val="3C9E38AE"/>
    <w:multiLevelType w:val="hybridMultilevel"/>
    <w:tmpl w:val="A38219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47AE1A"/>
    <w:multiLevelType w:val="hybridMultilevel"/>
    <w:tmpl w:val="F81E2A4A"/>
    <w:lvl w:ilvl="0" w:tplc="D4A2EF20">
      <w:start w:val="1"/>
      <w:numFmt w:val="decimal"/>
      <w:lvlText w:val="%1."/>
      <w:lvlJc w:val="left"/>
      <w:pPr>
        <w:ind w:left="720" w:hanging="360"/>
      </w:pPr>
    </w:lvl>
    <w:lvl w:ilvl="1" w:tplc="656C62D0">
      <w:start w:val="1"/>
      <w:numFmt w:val="lowerLetter"/>
      <w:lvlText w:val="%2."/>
      <w:lvlJc w:val="left"/>
      <w:pPr>
        <w:ind w:left="1440" w:hanging="360"/>
      </w:pPr>
    </w:lvl>
    <w:lvl w:ilvl="2" w:tplc="20C2FC8A">
      <w:start w:val="1"/>
      <w:numFmt w:val="lowerRoman"/>
      <w:lvlText w:val="%3."/>
      <w:lvlJc w:val="right"/>
      <w:pPr>
        <w:ind w:left="2160" w:hanging="180"/>
      </w:pPr>
    </w:lvl>
    <w:lvl w:ilvl="3" w:tplc="BDF26BA2">
      <w:start w:val="1"/>
      <w:numFmt w:val="decimal"/>
      <w:lvlText w:val="%4."/>
      <w:lvlJc w:val="left"/>
      <w:pPr>
        <w:ind w:left="2880" w:hanging="360"/>
      </w:pPr>
    </w:lvl>
    <w:lvl w:ilvl="4" w:tplc="B298F6E4">
      <w:start w:val="1"/>
      <w:numFmt w:val="lowerLetter"/>
      <w:lvlText w:val="%5."/>
      <w:lvlJc w:val="left"/>
      <w:pPr>
        <w:ind w:left="3600" w:hanging="360"/>
      </w:pPr>
    </w:lvl>
    <w:lvl w:ilvl="5" w:tplc="3E42D88E">
      <w:start w:val="1"/>
      <w:numFmt w:val="lowerRoman"/>
      <w:lvlText w:val="%6."/>
      <w:lvlJc w:val="right"/>
      <w:pPr>
        <w:ind w:left="4320" w:hanging="180"/>
      </w:pPr>
    </w:lvl>
    <w:lvl w:ilvl="6" w:tplc="3E3CF440">
      <w:start w:val="1"/>
      <w:numFmt w:val="decimal"/>
      <w:lvlText w:val="%7."/>
      <w:lvlJc w:val="left"/>
      <w:pPr>
        <w:ind w:left="5040" w:hanging="360"/>
      </w:pPr>
    </w:lvl>
    <w:lvl w:ilvl="7" w:tplc="D7A0B306">
      <w:start w:val="1"/>
      <w:numFmt w:val="lowerLetter"/>
      <w:lvlText w:val="%8."/>
      <w:lvlJc w:val="left"/>
      <w:pPr>
        <w:ind w:left="5760" w:hanging="360"/>
      </w:pPr>
    </w:lvl>
    <w:lvl w:ilvl="8" w:tplc="8E967694">
      <w:start w:val="1"/>
      <w:numFmt w:val="lowerRoman"/>
      <w:lvlText w:val="%9."/>
      <w:lvlJc w:val="right"/>
      <w:pPr>
        <w:ind w:left="6480" w:hanging="180"/>
      </w:pPr>
    </w:lvl>
  </w:abstractNum>
  <w:abstractNum w:abstractNumId="13" w15:restartNumberingAfterBreak="0">
    <w:nsid w:val="4AB499A6"/>
    <w:multiLevelType w:val="hybridMultilevel"/>
    <w:tmpl w:val="87181054"/>
    <w:lvl w:ilvl="0" w:tplc="A9D606B0">
      <w:start w:val="1"/>
      <w:numFmt w:val="decimal"/>
      <w:lvlText w:val="%1."/>
      <w:lvlJc w:val="left"/>
      <w:pPr>
        <w:ind w:left="720" w:hanging="360"/>
      </w:pPr>
    </w:lvl>
    <w:lvl w:ilvl="1" w:tplc="E7240C96">
      <w:start w:val="1"/>
      <w:numFmt w:val="lowerLetter"/>
      <w:lvlText w:val="%2."/>
      <w:lvlJc w:val="left"/>
      <w:pPr>
        <w:ind w:left="1440" w:hanging="360"/>
      </w:pPr>
    </w:lvl>
    <w:lvl w:ilvl="2" w:tplc="41B41AC2">
      <w:start w:val="1"/>
      <w:numFmt w:val="lowerRoman"/>
      <w:lvlText w:val="%3."/>
      <w:lvlJc w:val="right"/>
      <w:pPr>
        <w:ind w:left="2160" w:hanging="180"/>
      </w:pPr>
    </w:lvl>
    <w:lvl w:ilvl="3" w:tplc="0A0E3872">
      <w:start w:val="1"/>
      <w:numFmt w:val="decimal"/>
      <w:lvlText w:val="%4."/>
      <w:lvlJc w:val="left"/>
      <w:pPr>
        <w:ind w:left="2880" w:hanging="360"/>
      </w:pPr>
    </w:lvl>
    <w:lvl w:ilvl="4" w:tplc="D9F07250">
      <w:start w:val="1"/>
      <w:numFmt w:val="lowerLetter"/>
      <w:lvlText w:val="%5."/>
      <w:lvlJc w:val="left"/>
      <w:pPr>
        <w:ind w:left="3600" w:hanging="360"/>
      </w:pPr>
    </w:lvl>
    <w:lvl w:ilvl="5" w:tplc="DB40E60A">
      <w:start w:val="1"/>
      <w:numFmt w:val="lowerRoman"/>
      <w:lvlText w:val="%6."/>
      <w:lvlJc w:val="right"/>
      <w:pPr>
        <w:ind w:left="4320" w:hanging="180"/>
      </w:pPr>
    </w:lvl>
    <w:lvl w:ilvl="6" w:tplc="B928C246">
      <w:start w:val="1"/>
      <w:numFmt w:val="decimal"/>
      <w:lvlText w:val="%7."/>
      <w:lvlJc w:val="left"/>
      <w:pPr>
        <w:ind w:left="5040" w:hanging="360"/>
      </w:pPr>
    </w:lvl>
    <w:lvl w:ilvl="7" w:tplc="734CCC26">
      <w:start w:val="1"/>
      <w:numFmt w:val="lowerLetter"/>
      <w:lvlText w:val="%8."/>
      <w:lvlJc w:val="left"/>
      <w:pPr>
        <w:ind w:left="5760" w:hanging="360"/>
      </w:pPr>
    </w:lvl>
    <w:lvl w:ilvl="8" w:tplc="5EA43756">
      <w:start w:val="1"/>
      <w:numFmt w:val="lowerRoman"/>
      <w:lvlText w:val="%9."/>
      <w:lvlJc w:val="right"/>
      <w:pPr>
        <w:ind w:left="6480" w:hanging="180"/>
      </w:pPr>
    </w:lvl>
  </w:abstractNum>
  <w:abstractNum w:abstractNumId="14" w15:restartNumberingAfterBreak="0">
    <w:nsid w:val="4D8807D3"/>
    <w:multiLevelType w:val="hybridMultilevel"/>
    <w:tmpl w:val="CE4E373E"/>
    <w:lvl w:ilvl="0" w:tplc="A5D45EA8">
      <w:start w:val="1"/>
      <w:numFmt w:val="decimal"/>
      <w:lvlText w:val="%1."/>
      <w:lvlJc w:val="left"/>
      <w:pPr>
        <w:ind w:left="720" w:hanging="360"/>
      </w:pPr>
    </w:lvl>
    <w:lvl w:ilvl="1" w:tplc="B5F883EA">
      <w:start w:val="1"/>
      <w:numFmt w:val="lowerLetter"/>
      <w:lvlText w:val="%2."/>
      <w:lvlJc w:val="left"/>
      <w:pPr>
        <w:ind w:left="1440" w:hanging="360"/>
      </w:pPr>
    </w:lvl>
    <w:lvl w:ilvl="2" w:tplc="2D207A10">
      <w:start w:val="1"/>
      <w:numFmt w:val="lowerRoman"/>
      <w:lvlText w:val="%3."/>
      <w:lvlJc w:val="right"/>
      <w:pPr>
        <w:ind w:left="2160" w:hanging="180"/>
      </w:pPr>
    </w:lvl>
    <w:lvl w:ilvl="3" w:tplc="3FB69D04">
      <w:start w:val="1"/>
      <w:numFmt w:val="decimal"/>
      <w:lvlText w:val="%4."/>
      <w:lvlJc w:val="left"/>
      <w:pPr>
        <w:ind w:left="2880" w:hanging="360"/>
      </w:pPr>
    </w:lvl>
    <w:lvl w:ilvl="4" w:tplc="0C78B994">
      <w:start w:val="1"/>
      <w:numFmt w:val="lowerLetter"/>
      <w:lvlText w:val="%5."/>
      <w:lvlJc w:val="left"/>
      <w:pPr>
        <w:ind w:left="3600" w:hanging="360"/>
      </w:pPr>
    </w:lvl>
    <w:lvl w:ilvl="5" w:tplc="D34ED122">
      <w:start w:val="1"/>
      <w:numFmt w:val="lowerRoman"/>
      <w:lvlText w:val="%6."/>
      <w:lvlJc w:val="right"/>
      <w:pPr>
        <w:ind w:left="4320" w:hanging="180"/>
      </w:pPr>
    </w:lvl>
    <w:lvl w:ilvl="6" w:tplc="C33C5C22">
      <w:start w:val="1"/>
      <w:numFmt w:val="decimal"/>
      <w:lvlText w:val="%7."/>
      <w:lvlJc w:val="left"/>
      <w:pPr>
        <w:ind w:left="5040" w:hanging="360"/>
      </w:pPr>
    </w:lvl>
    <w:lvl w:ilvl="7" w:tplc="FC90B47E">
      <w:start w:val="1"/>
      <w:numFmt w:val="lowerLetter"/>
      <w:lvlText w:val="%8."/>
      <w:lvlJc w:val="left"/>
      <w:pPr>
        <w:ind w:left="5760" w:hanging="360"/>
      </w:pPr>
    </w:lvl>
    <w:lvl w:ilvl="8" w:tplc="B55657C4">
      <w:start w:val="1"/>
      <w:numFmt w:val="lowerRoman"/>
      <w:lvlText w:val="%9."/>
      <w:lvlJc w:val="right"/>
      <w:pPr>
        <w:ind w:left="6480" w:hanging="180"/>
      </w:pPr>
    </w:lvl>
  </w:abstractNum>
  <w:abstractNum w:abstractNumId="15" w15:restartNumberingAfterBreak="0">
    <w:nsid w:val="4F4AA4AD"/>
    <w:multiLevelType w:val="hybridMultilevel"/>
    <w:tmpl w:val="379824C0"/>
    <w:lvl w:ilvl="0" w:tplc="3B848B5E">
      <w:start w:val="1"/>
      <w:numFmt w:val="decimal"/>
      <w:lvlText w:val="%1."/>
      <w:lvlJc w:val="left"/>
      <w:pPr>
        <w:ind w:left="720" w:hanging="360"/>
      </w:pPr>
    </w:lvl>
    <w:lvl w:ilvl="1" w:tplc="3BE05A56">
      <w:start w:val="1"/>
      <w:numFmt w:val="lowerLetter"/>
      <w:lvlText w:val="%2."/>
      <w:lvlJc w:val="left"/>
      <w:pPr>
        <w:ind w:left="1440" w:hanging="360"/>
      </w:pPr>
    </w:lvl>
    <w:lvl w:ilvl="2" w:tplc="038E96FA">
      <w:start w:val="1"/>
      <w:numFmt w:val="lowerRoman"/>
      <w:lvlText w:val="%3."/>
      <w:lvlJc w:val="right"/>
      <w:pPr>
        <w:ind w:left="2160" w:hanging="180"/>
      </w:pPr>
    </w:lvl>
    <w:lvl w:ilvl="3" w:tplc="5CCA0FB8">
      <w:start w:val="1"/>
      <w:numFmt w:val="decimal"/>
      <w:lvlText w:val="%4."/>
      <w:lvlJc w:val="left"/>
      <w:pPr>
        <w:ind w:left="2880" w:hanging="360"/>
      </w:pPr>
    </w:lvl>
    <w:lvl w:ilvl="4" w:tplc="47086300">
      <w:start w:val="1"/>
      <w:numFmt w:val="lowerLetter"/>
      <w:lvlText w:val="%5."/>
      <w:lvlJc w:val="left"/>
      <w:pPr>
        <w:ind w:left="3600" w:hanging="360"/>
      </w:pPr>
    </w:lvl>
    <w:lvl w:ilvl="5" w:tplc="5C8A7B1A">
      <w:start w:val="1"/>
      <w:numFmt w:val="lowerRoman"/>
      <w:lvlText w:val="%6."/>
      <w:lvlJc w:val="right"/>
      <w:pPr>
        <w:ind w:left="4320" w:hanging="180"/>
      </w:pPr>
    </w:lvl>
    <w:lvl w:ilvl="6" w:tplc="36547FDC">
      <w:start w:val="1"/>
      <w:numFmt w:val="decimal"/>
      <w:lvlText w:val="%7."/>
      <w:lvlJc w:val="left"/>
      <w:pPr>
        <w:ind w:left="5040" w:hanging="360"/>
      </w:pPr>
    </w:lvl>
    <w:lvl w:ilvl="7" w:tplc="A1D86CBE">
      <w:start w:val="1"/>
      <w:numFmt w:val="lowerLetter"/>
      <w:lvlText w:val="%8."/>
      <w:lvlJc w:val="left"/>
      <w:pPr>
        <w:ind w:left="5760" w:hanging="360"/>
      </w:pPr>
    </w:lvl>
    <w:lvl w:ilvl="8" w:tplc="1C400DDE">
      <w:start w:val="1"/>
      <w:numFmt w:val="lowerRoman"/>
      <w:lvlText w:val="%9."/>
      <w:lvlJc w:val="right"/>
      <w:pPr>
        <w:ind w:left="6480" w:hanging="180"/>
      </w:pPr>
    </w:lvl>
  </w:abstractNum>
  <w:abstractNum w:abstractNumId="16" w15:restartNumberingAfterBreak="0">
    <w:nsid w:val="593C159C"/>
    <w:multiLevelType w:val="hybridMultilevel"/>
    <w:tmpl w:val="6194CFEA"/>
    <w:lvl w:ilvl="0" w:tplc="B9FA36DE">
      <w:start w:val="1"/>
      <w:numFmt w:val="decimal"/>
      <w:lvlText w:val="%1."/>
      <w:lvlJc w:val="left"/>
      <w:pPr>
        <w:ind w:left="720" w:hanging="360"/>
      </w:pPr>
    </w:lvl>
    <w:lvl w:ilvl="1" w:tplc="4DB23F78">
      <w:start w:val="1"/>
      <w:numFmt w:val="lowerLetter"/>
      <w:lvlText w:val="%2."/>
      <w:lvlJc w:val="left"/>
      <w:pPr>
        <w:ind w:left="1440" w:hanging="360"/>
      </w:pPr>
    </w:lvl>
    <w:lvl w:ilvl="2" w:tplc="65389A02">
      <w:start w:val="1"/>
      <w:numFmt w:val="lowerRoman"/>
      <w:lvlText w:val="%3."/>
      <w:lvlJc w:val="right"/>
      <w:pPr>
        <w:ind w:left="2160" w:hanging="180"/>
      </w:pPr>
    </w:lvl>
    <w:lvl w:ilvl="3" w:tplc="E8CC84D4">
      <w:start w:val="1"/>
      <w:numFmt w:val="decimal"/>
      <w:lvlText w:val="%4."/>
      <w:lvlJc w:val="left"/>
      <w:pPr>
        <w:ind w:left="2880" w:hanging="360"/>
      </w:pPr>
    </w:lvl>
    <w:lvl w:ilvl="4" w:tplc="1A768384">
      <w:start w:val="1"/>
      <w:numFmt w:val="lowerLetter"/>
      <w:lvlText w:val="%5."/>
      <w:lvlJc w:val="left"/>
      <w:pPr>
        <w:ind w:left="3600" w:hanging="360"/>
      </w:pPr>
    </w:lvl>
    <w:lvl w:ilvl="5" w:tplc="D18ECAB2">
      <w:start w:val="1"/>
      <w:numFmt w:val="lowerRoman"/>
      <w:lvlText w:val="%6."/>
      <w:lvlJc w:val="right"/>
      <w:pPr>
        <w:ind w:left="4320" w:hanging="180"/>
      </w:pPr>
    </w:lvl>
    <w:lvl w:ilvl="6" w:tplc="98CA1A60">
      <w:start w:val="1"/>
      <w:numFmt w:val="decimal"/>
      <w:lvlText w:val="%7."/>
      <w:lvlJc w:val="left"/>
      <w:pPr>
        <w:ind w:left="5040" w:hanging="360"/>
      </w:pPr>
    </w:lvl>
    <w:lvl w:ilvl="7" w:tplc="421A6CF4">
      <w:start w:val="1"/>
      <w:numFmt w:val="lowerLetter"/>
      <w:lvlText w:val="%8."/>
      <w:lvlJc w:val="left"/>
      <w:pPr>
        <w:ind w:left="5760" w:hanging="360"/>
      </w:pPr>
    </w:lvl>
    <w:lvl w:ilvl="8" w:tplc="6472E10C">
      <w:start w:val="1"/>
      <w:numFmt w:val="lowerRoman"/>
      <w:lvlText w:val="%9."/>
      <w:lvlJc w:val="right"/>
      <w:pPr>
        <w:ind w:left="6480" w:hanging="180"/>
      </w:pPr>
    </w:lvl>
  </w:abstractNum>
  <w:abstractNum w:abstractNumId="17" w15:restartNumberingAfterBreak="0">
    <w:nsid w:val="5997C91F"/>
    <w:multiLevelType w:val="hybridMultilevel"/>
    <w:tmpl w:val="844032C4"/>
    <w:lvl w:ilvl="0" w:tplc="1ACC7FB0">
      <w:start w:val="1"/>
      <w:numFmt w:val="decimal"/>
      <w:lvlText w:val="%1."/>
      <w:lvlJc w:val="left"/>
      <w:pPr>
        <w:ind w:left="720" w:hanging="360"/>
      </w:pPr>
    </w:lvl>
    <w:lvl w:ilvl="1" w:tplc="EC564CD4">
      <w:start w:val="1"/>
      <w:numFmt w:val="lowerLetter"/>
      <w:lvlText w:val="%2."/>
      <w:lvlJc w:val="left"/>
      <w:pPr>
        <w:ind w:left="1440" w:hanging="360"/>
      </w:pPr>
    </w:lvl>
    <w:lvl w:ilvl="2" w:tplc="C0842C1E">
      <w:start w:val="1"/>
      <w:numFmt w:val="lowerRoman"/>
      <w:lvlText w:val="%3."/>
      <w:lvlJc w:val="right"/>
      <w:pPr>
        <w:ind w:left="2160" w:hanging="180"/>
      </w:pPr>
    </w:lvl>
    <w:lvl w:ilvl="3" w:tplc="0472E8D6">
      <w:start w:val="1"/>
      <w:numFmt w:val="decimal"/>
      <w:lvlText w:val="%4."/>
      <w:lvlJc w:val="left"/>
      <w:pPr>
        <w:ind w:left="2880" w:hanging="360"/>
      </w:pPr>
    </w:lvl>
    <w:lvl w:ilvl="4" w:tplc="E27C4BEA">
      <w:start w:val="1"/>
      <w:numFmt w:val="lowerLetter"/>
      <w:lvlText w:val="%5."/>
      <w:lvlJc w:val="left"/>
      <w:pPr>
        <w:ind w:left="3600" w:hanging="360"/>
      </w:pPr>
    </w:lvl>
    <w:lvl w:ilvl="5" w:tplc="9E14EE54">
      <w:start w:val="1"/>
      <w:numFmt w:val="lowerRoman"/>
      <w:lvlText w:val="%6."/>
      <w:lvlJc w:val="right"/>
      <w:pPr>
        <w:ind w:left="4320" w:hanging="180"/>
      </w:pPr>
    </w:lvl>
    <w:lvl w:ilvl="6" w:tplc="C0A63AC8">
      <w:start w:val="1"/>
      <w:numFmt w:val="decimal"/>
      <w:lvlText w:val="%7."/>
      <w:lvlJc w:val="left"/>
      <w:pPr>
        <w:ind w:left="5040" w:hanging="360"/>
      </w:pPr>
    </w:lvl>
    <w:lvl w:ilvl="7" w:tplc="6EB0B1C4">
      <w:start w:val="1"/>
      <w:numFmt w:val="lowerLetter"/>
      <w:lvlText w:val="%8."/>
      <w:lvlJc w:val="left"/>
      <w:pPr>
        <w:ind w:left="5760" w:hanging="360"/>
      </w:pPr>
    </w:lvl>
    <w:lvl w:ilvl="8" w:tplc="1CD0C488">
      <w:start w:val="1"/>
      <w:numFmt w:val="lowerRoman"/>
      <w:lvlText w:val="%9."/>
      <w:lvlJc w:val="right"/>
      <w:pPr>
        <w:ind w:left="6480" w:hanging="180"/>
      </w:pPr>
    </w:lvl>
  </w:abstractNum>
  <w:abstractNum w:abstractNumId="18" w15:restartNumberingAfterBreak="0">
    <w:nsid w:val="5CCE4FDE"/>
    <w:multiLevelType w:val="hybridMultilevel"/>
    <w:tmpl w:val="30AE073C"/>
    <w:lvl w:ilvl="0" w:tplc="060EB1B8">
      <w:start w:val="1"/>
      <w:numFmt w:val="decimal"/>
      <w:lvlText w:val="%1."/>
      <w:lvlJc w:val="left"/>
      <w:pPr>
        <w:ind w:left="720" w:hanging="360"/>
      </w:pPr>
    </w:lvl>
    <w:lvl w:ilvl="1" w:tplc="84787504">
      <w:start w:val="1"/>
      <w:numFmt w:val="lowerLetter"/>
      <w:lvlText w:val="%2."/>
      <w:lvlJc w:val="left"/>
      <w:pPr>
        <w:ind w:left="1440" w:hanging="360"/>
      </w:pPr>
    </w:lvl>
    <w:lvl w:ilvl="2" w:tplc="BB0076A2">
      <w:start w:val="1"/>
      <w:numFmt w:val="lowerRoman"/>
      <w:lvlText w:val="%3."/>
      <w:lvlJc w:val="right"/>
      <w:pPr>
        <w:ind w:left="2160" w:hanging="180"/>
      </w:pPr>
    </w:lvl>
    <w:lvl w:ilvl="3" w:tplc="AEC40DB0">
      <w:start w:val="1"/>
      <w:numFmt w:val="decimal"/>
      <w:lvlText w:val="%4."/>
      <w:lvlJc w:val="left"/>
      <w:pPr>
        <w:ind w:left="2880" w:hanging="360"/>
      </w:pPr>
    </w:lvl>
    <w:lvl w:ilvl="4" w:tplc="6D189070">
      <w:start w:val="1"/>
      <w:numFmt w:val="lowerLetter"/>
      <w:lvlText w:val="%5."/>
      <w:lvlJc w:val="left"/>
      <w:pPr>
        <w:ind w:left="3600" w:hanging="360"/>
      </w:pPr>
    </w:lvl>
    <w:lvl w:ilvl="5" w:tplc="B22495F8">
      <w:start w:val="1"/>
      <w:numFmt w:val="lowerRoman"/>
      <w:lvlText w:val="%6."/>
      <w:lvlJc w:val="right"/>
      <w:pPr>
        <w:ind w:left="4320" w:hanging="180"/>
      </w:pPr>
    </w:lvl>
    <w:lvl w:ilvl="6" w:tplc="F918A57A">
      <w:start w:val="1"/>
      <w:numFmt w:val="decimal"/>
      <w:lvlText w:val="%7."/>
      <w:lvlJc w:val="left"/>
      <w:pPr>
        <w:ind w:left="5040" w:hanging="360"/>
      </w:pPr>
    </w:lvl>
    <w:lvl w:ilvl="7" w:tplc="E78A4994">
      <w:start w:val="1"/>
      <w:numFmt w:val="lowerLetter"/>
      <w:lvlText w:val="%8."/>
      <w:lvlJc w:val="left"/>
      <w:pPr>
        <w:ind w:left="5760" w:hanging="360"/>
      </w:pPr>
    </w:lvl>
    <w:lvl w:ilvl="8" w:tplc="4398832E">
      <w:start w:val="1"/>
      <w:numFmt w:val="lowerRoman"/>
      <w:lvlText w:val="%9."/>
      <w:lvlJc w:val="right"/>
      <w:pPr>
        <w:ind w:left="6480" w:hanging="180"/>
      </w:pPr>
    </w:lvl>
  </w:abstractNum>
  <w:abstractNum w:abstractNumId="19" w15:restartNumberingAfterBreak="0">
    <w:nsid w:val="5D0D7BA8"/>
    <w:multiLevelType w:val="hybridMultilevel"/>
    <w:tmpl w:val="52EEEE8A"/>
    <w:lvl w:ilvl="0" w:tplc="AEBCD07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CBB08DF"/>
    <w:multiLevelType w:val="hybridMultilevel"/>
    <w:tmpl w:val="1F24FDB8"/>
    <w:lvl w:ilvl="0" w:tplc="3312953A">
      <w:start w:val="1"/>
      <w:numFmt w:val="decimal"/>
      <w:lvlText w:val="%1."/>
      <w:lvlJc w:val="left"/>
      <w:pPr>
        <w:ind w:left="720" w:hanging="360"/>
      </w:pPr>
    </w:lvl>
    <w:lvl w:ilvl="1" w:tplc="695EB748">
      <w:start w:val="1"/>
      <w:numFmt w:val="lowerLetter"/>
      <w:lvlText w:val="%2."/>
      <w:lvlJc w:val="left"/>
      <w:pPr>
        <w:ind w:left="1440" w:hanging="360"/>
      </w:pPr>
    </w:lvl>
    <w:lvl w:ilvl="2" w:tplc="B8FC3D38">
      <w:start w:val="1"/>
      <w:numFmt w:val="lowerRoman"/>
      <w:lvlText w:val="%3."/>
      <w:lvlJc w:val="right"/>
      <w:pPr>
        <w:ind w:left="2160" w:hanging="180"/>
      </w:pPr>
    </w:lvl>
    <w:lvl w:ilvl="3" w:tplc="FB5CBE66">
      <w:start w:val="1"/>
      <w:numFmt w:val="decimal"/>
      <w:lvlText w:val="%4."/>
      <w:lvlJc w:val="left"/>
      <w:pPr>
        <w:ind w:left="2880" w:hanging="360"/>
      </w:pPr>
    </w:lvl>
    <w:lvl w:ilvl="4" w:tplc="C2BE6656">
      <w:start w:val="1"/>
      <w:numFmt w:val="lowerLetter"/>
      <w:lvlText w:val="%5."/>
      <w:lvlJc w:val="left"/>
      <w:pPr>
        <w:ind w:left="3600" w:hanging="360"/>
      </w:pPr>
    </w:lvl>
    <w:lvl w:ilvl="5" w:tplc="8488D5C8">
      <w:start w:val="1"/>
      <w:numFmt w:val="lowerRoman"/>
      <w:lvlText w:val="%6."/>
      <w:lvlJc w:val="right"/>
      <w:pPr>
        <w:ind w:left="4320" w:hanging="180"/>
      </w:pPr>
    </w:lvl>
    <w:lvl w:ilvl="6" w:tplc="DDFEEAB2">
      <w:start w:val="1"/>
      <w:numFmt w:val="decimal"/>
      <w:lvlText w:val="%7."/>
      <w:lvlJc w:val="left"/>
      <w:pPr>
        <w:ind w:left="5040" w:hanging="360"/>
      </w:pPr>
    </w:lvl>
    <w:lvl w:ilvl="7" w:tplc="2D021B68">
      <w:start w:val="1"/>
      <w:numFmt w:val="lowerLetter"/>
      <w:lvlText w:val="%8."/>
      <w:lvlJc w:val="left"/>
      <w:pPr>
        <w:ind w:left="5760" w:hanging="360"/>
      </w:pPr>
    </w:lvl>
    <w:lvl w:ilvl="8" w:tplc="B9E4D0A4">
      <w:start w:val="1"/>
      <w:numFmt w:val="lowerRoman"/>
      <w:lvlText w:val="%9."/>
      <w:lvlJc w:val="right"/>
      <w:pPr>
        <w:ind w:left="6480" w:hanging="180"/>
      </w:pPr>
    </w:lvl>
  </w:abstractNum>
  <w:abstractNum w:abstractNumId="21" w15:restartNumberingAfterBreak="0">
    <w:nsid w:val="7381C1E1"/>
    <w:multiLevelType w:val="hybridMultilevel"/>
    <w:tmpl w:val="F760D114"/>
    <w:lvl w:ilvl="0" w:tplc="67FCA2BC">
      <w:start w:val="1"/>
      <w:numFmt w:val="decimal"/>
      <w:lvlText w:val="%1."/>
      <w:lvlJc w:val="left"/>
      <w:pPr>
        <w:ind w:left="720" w:hanging="360"/>
      </w:pPr>
    </w:lvl>
    <w:lvl w:ilvl="1" w:tplc="7F488308">
      <w:start w:val="1"/>
      <w:numFmt w:val="lowerLetter"/>
      <w:lvlText w:val="%2."/>
      <w:lvlJc w:val="left"/>
      <w:pPr>
        <w:ind w:left="1440" w:hanging="360"/>
      </w:pPr>
    </w:lvl>
    <w:lvl w:ilvl="2" w:tplc="49D83470">
      <w:start w:val="1"/>
      <w:numFmt w:val="lowerRoman"/>
      <w:lvlText w:val="%3."/>
      <w:lvlJc w:val="right"/>
      <w:pPr>
        <w:ind w:left="2160" w:hanging="180"/>
      </w:pPr>
    </w:lvl>
    <w:lvl w:ilvl="3" w:tplc="3938A37E">
      <w:start w:val="1"/>
      <w:numFmt w:val="decimal"/>
      <w:lvlText w:val="%4."/>
      <w:lvlJc w:val="left"/>
      <w:pPr>
        <w:ind w:left="2880" w:hanging="360"/>
      </w:pPr>
    </w:lvl>
    <w:lvl w:ilvl="4" w:tplc="B186E556">
      <w:start w:val="1"/>
      <w:numFmt w:val="lowerLetter"/>
      <w:lvlText w:val="%5."/>
      <w:lvlJc w:val="left"/>
      <w:pPr>
        <w:ind w:left="3600" w:hanging="360"/>
      </w:pPr>
    </w:lvl>
    <w:lvl w:ilvl="5" w:tplc="CEB21CE0">
      <w:start w:val="1"/>
      <w:numFmt w:val="lowerRoman"/>
      <w:lvlText w:val="%6."/>
      <w:lvlJc w:val="right"/>
      <w:pPr>
        <w:ind w:left="4320" w:hanging="180"/>
      </w:pPr>
    </w:lvl>
    <w:lvl w:ilvl="6" w:tplc="4210F146">
      <w:start w:val="1"/>
      <w:numFmt w:val="decimal"/>
      <w:lvlText w:val="%7."/>
      <w:lvlJc w:val="left"/>
      <w:pPr>
        <w:ind w:left="5040" w:hanging="360"/>
      </w:pPr>
    </w:lvl>
    <w:lvl w:ilvl="7" w:tplc="BEC88034">
      <w:start w:val="1"/>
      <w:numFmt w:val="lowerLetter"/>
      <w:lvlText w:val="%8."/>
      <w:lvlJc w:val="left"/>
      <w:pPr>
        <w:ind w:left="5760" w:hanging="360"/>
      </w:pPr>
    </w:lvl>
    <w:lvl w:ilvl="8" w:tplc="F0C0AB58">
      <w:start w:val="1"/>
      <w:numFmt w:val="lowerRoman"/>
      <w:lvlText w:val="%9."/>
      <w:lvlJc w:val="right"/>
      <w:pPr>
        <w:ind w:left="6480" w:hanging="180"/>
      </w:pPr>
    </w:lvl>
  </w:abstractNum>
  <w:abstractNum w:abstractNumId="22" w15:restartNumberingAfterBreak="0">
    <w:nsid w:val="73B79E7A"/>
    <w:multiLevelType w:val="hybridMultilevel"/>
    <w:tmpl w:val="18249A00"/>
    <w:lvl w:ilvl="0" w:tplc="934A219C">
      <w:start w:val="1"/>
      <w:numFmt w:val="decimal"/>
      <w:lvlText w:val="%1."/>
      <w:lvlJc w:val="left"/>
      <w:pPr>
        <w:ind w:left="720" w:hanging="360"/>
      </w:pPr>
    </w:lvl>
    <w:lvl w:ilvl="1" w:tplc="DFCA0D4A">
      <w:start w:val="1"/>
      <w:numFmt w:val="lowerLetter"/>
      <w:lvlText w:val="%2."/>
      <w:lvlJc w:val="left"/>
      <w:pPr>
        <w:ind w:left="1440" w:hanging="360"/>
      </w:pPr>
    </w:lvl>
    <w:lvl w:ilvl="2" w:tplc="3CE80286">
      <w:start w:val="1"/>
      <w:numFmt w:val="lowerRoman"/>
      <w:lvlText w:val="%3."/>
      <w:lvlJc w:val="right"/>
      <w:pPr>
        <w:ind w:left="2160" w:hanging="180"/>
      </w:pPr>
    </w:lvl>
    <w:lvl w:ilvl="3" w:tplc="2C202EE2">
      <w:start w:val="1"/>
      <w:numFmt w:val="decimal"/>
      <w:lvlText w:val="%4."/>
      <w:lvlJc w:val="left"/>
      <w:pPr>
        <w:ind w:left="2880" w:hanging="360"/>
      </w:pPr>
    </w:lvl>
    <w:lvl w:ilvl="4" w:tplc="220230D4">
      <w:start w:val="1"/>
      <w:numFmt w:val="lowerLetter"/>
      <w:lvlText w:val="%5."/>
      <w:lvlJc w:val="left"/>
      <w:pPr>
        <w:ind w:left="3600" w:hanging="360"/>
      </w:pPr>
    </w:lvl>
    <w:lvl w:ilvl="5" w:tplc="BD8890A6">
      <w:start w:val="1"/>
      <w:numFmt w:val="lowerRoman"/>
      <w:lvlText w:val="%6."/>
      <w:lvlJc w:val="right"/>
      <w:pPr>
        <w:ind w:left="4320" w:hanging="180"/>
      </w:pPr>
    </w:lvl>
    <w:lvl w:ilvl="6" w:tplc="CDCEFE42">
      <w:start w:val="1"/>
      <w:numFmt w:val="decimal"/>
      <w:lvlText w:val="%7."/>
      <w:lvlJc w:val="left"/>
      <w:pPr>
        <w:ind w:left="5040" w:hanging="360"/>
      </w:pPr>
    </w:lvl>
    <w:lvl w:ilvl="7" w:tplc="CC7A108A">
      <w:start w:val="1"/>
      <w:numFmt w:val="lowerLetter"/>
      <w:lvlText w:val="%8."/>
      <w:lvlJc w:val="left"/>
      <w:pPr>
        <w:ind w:left="5760" w:hanging="360"/>
      </w:pPr>
    </w:lvl>
    <w:lvl w:ilvl="8" w:tplc="D2A21BC8">
      <w:start w:val="1"/>
      <w:numFmt w:val="lowerRoman"/>
      <w:lvlText w:val="%9."/>
      <w:lvlJc w:val="right"/>
      <w:pPr>
        <w:ind w:left="6480" w:hanging="180"/>
      </w:pPr>
    </w:lvl>
  </w:abstractNum>
  <w:abstractNum w:abstractNumId="23" w15:restartNumberingAfterBreak="0">
    <w:nsid w:val="7678033F"/>
    <w:multiLevelType w:val="hybridMultilevel"/>
    <w:tmpl w:val="1D44319C"/>
    <w:lvl w:ilvl="0" w:tplc="B6BE1EAA">
      <w:start w:val="1"/>
      <w:numFmt w:val="decimal"/>
      <w:lvlText w:val="%1."/>
      <w:lvlJc w:val="left"/>
      <w:pPr>
        <w:ind w:left="720" w:hanging="360"/>
      </w:pPr>
    </w:lvl>
    <w:lvl w:ilvl="1" w:tplc="A5D6923C">
      <w:start w:val="1"/>
      <w:numFmt w:val="lowerLetter"/>
      <w:lvlText w:val="%2."/>
      <w:lvlJc w:val="left"/>
      <w:pPr>
        <w:ind w:left="1440" w:hanging="360"/>
      </w:pPr>
    </w:lvl>
    <w:lvl w:ilvl="2" w:tplc="994CA8F0">
      <w:start w:val="1"/>
      <w:numFmt w:val="lowerRoman"/>
      <w:lvlText w:val="%3."/>
      <w:lvlJc w:val="right"/>
      <w:pPr>
        <w:ind w:left="2160" w:hanging="180"/>
      </w:pPr>
    </w:lvl>
    <w:lvl w:ilvl="3" w:tplc="A410A6C2">
      <w:start w:val="1"/>
      <w:numFmt w:val="decimal"/>
      <w:lvlText w:val="%4."/>
      <w:lvlJc w:val="left"/>
      <w:pPr>
        <w:ind w:left="2880" w:hanging="360"/>
      </w:pPr>
    </w:lvl>
    <w:lvl w:ilvl="4" w:tplc="D414C0A8">
      <w:start w:val="1"/>
      <w:numFmt w:val="lowerLetter"/>
      <w:lvlText w:val="%5."/>
      <w:lvlJc w:val="left"/>
      <w:pPr>
        <w:ind w:left="3600" w:hanging="360"/>
      </w:pPr>
    </w:lvl>
    <w:lvl w:ilvl="5" w:tplc="727A2CDA">
      <w:start w:val="1"/>
      <w:numFmt w:val="lowerRoman"/>
      <w:lvlText w:val="%6."/>
      <w:lvlJc w:val="right"/>
      <w:pPr>
        <w:ind w:left="4320" w:hanging="180"/>
      </w:pPr>
    </w:lvl>
    <w:lvl w:ilvl="6" w:tplc="32D69D9E">
      <w:start w:val="1"/>
      <w:numFmt w:val="decimal"/>
      <w:lvlText w:val="%7."/>
      <w:lvlJc w:val="left"/>
      <w:pPr>
        <w:ind w:left="5040" w:hanging="360"/>
      </w:pPr>
    </w:lvl>
    <w:lvl w:ilvl="7" w:tplc="229E521C">
      <w:start w:val="1"/>
      <w:numFmt w:val="lowerLetter"/>
      <w:lvlText w:val="%8."/>
      <w:lvlJc w:val="left"/>
      <w:pPr>
        <w:ind w:left="5760" w:hanging="360"/>
      </w:pPr>
    </w:lvl>
    <w:lvl w:ilvl="8" w:tplc="79960244">
      <w:start w:val="1"/>
      <w:numFmt w:val="lowerRoman"/>
      <w:lvlText w:val="%9."/>
      <w:lvlJc w:val="right"/>
      <w:pPr>
        <w:ind w:left="6480" w:hanging="180"/>
      </w:pPr>
    </w:lvl>
  </w:abstractNum>
  <w:abstractNum w:abstractNumId="24" w15:restartNumberingAfterBreak="0">
    <w:nsid w:val="7DABF14B"/>
    <w:multiLevelType w:val="hybridMultilevel"/>
    <w:tmpl w:val="301640E2"/>
    <w:lvl w:ilvl="0" w:tplc="91829D4E">
      <w:start w:val="1"/>
      <w:numFmt w:val="decimal"/>
      <w:lvlText w:val="%1."/>
      <w:lvlJc w:val="left"/>
      <w:pPr>
        <w:ind w:left="720" w:hanging="360"/>
      </w:pPr>
    </w:lvl>
    <w:lvl w:ilvl="1" w:tplc="4A6A1302">
      <w:start w:val="1"/>
      <w:numFmt w:val="lowerLetter"/>
      <w:lvlText w:val="%2."/>
      <w:lvlJc w:val="left"/>
      <w:pPr>
        <w:ind w:left="1440" w:hanging="360"/>
      </w:pPr>
    </w:lvl>
    <w:lvl w:ilvl="2" w:tplc="8E26DEBE">
      <w:start w:val="1"/>
      <w:numFmt w:val="lowerRoman"/>
      <w:lvlText w:val="%3."/>
      <w:lvlJc w:val="right"/>
      <w:pPr>
        <w:ind w:left="2160" w:hanging="180"/>
      </w:pPr>
    </w:lvl>
    <w:lvl w:ilvl="3" w:tplc="D4404794">
      <w:start w:val="1"/>
      <w:numFmt w:val="decimal"/>
      <w:lvlText w:val="%4."/>
      <w:lvlJc w:val="left"/>
      <w:pPr>
        <w:ind w:left="2880" w:hanging="360"/>
      </w:pPr>
    </w:lvl>
    <w:lvl w:ilvl="4" w:tplc="6344A672">
      <w:start w:val="1"/>
      <w:numFmt w:val="lowerLetter"/>
      <w:lvlText w:val="%5."/>
      <w:lvlJc w:val="left"/>
      <w:pPr>
        <w:ind w:left="3600" w:hanging="360"/>
      </w:pPr>
    </w:lvl>
    <w:lvl w:ilvl="5" w:tplc="01521460">
      <w:start w:val="1"/>
      <w:numFmt w:val="lowerRoman"/>
      <w:lvlText w:val="%6."/>
      <w:lvlJc w:val="right"/>
      <w:pPr>
        <w:ind w:left="4320" w:hanging="180"/>
      </w:pPr>
    </w:lvl>
    <w:lvl w:ilvl="6" w:tplc="FEB8755C">
      <w:start w:val="1"/>
      <w:numFmt w:val="decimal"/>
      <w:lvlText w:val="%7."/>
      <w:lvlJc w:val="left"/>
      <w:pPr>
        <w:ind w:left="5040" w:hanging="360"/>
      </w:pPr>
    </w:lvl>
    <w:lvl w:ilvl="7" w:tplc="C5F4CDFA">
      <w:start w:val="1"/>
      <w:numFmt w:val="lowerLetter"/>
      <w:lvlText w:val="%8."/>
      <w:lvlJc w:val="left"/>
      <w:pPr>
        <w:ind w:left="5760" w:hanging="360"/>
      </w:pPr>
    </w:lvl>
    <w:lvl w:ilvl="8" w:tplc="8852394C">
      <w:start w:val="1"/>
      <w:numFmt w:val="lowerRoman"/>
      <w:lvlText w:val="%9."/>
      <w:lvlJc w:val="right"/>
      <w:pPr>
        <w:ind w:left="6480" w:hanging="180"/>
      </w:pPr>
    </w:lvl>
  </w:abstractNum>
  <w:num w:numId="1" w16cid:durableId="1558978418">
    <w:abstractNumId w:val="16"/>
  </w:num>
  <w:num w:numId="2" w16cid:durableId="98990385">
    <w:abstractNumId w:val="3"/>
  </w:num>
  <w:num w:numId="3" w16cid:durableId="711806113">
    <w:abstractNumId w:val="20"/>
  </w:num>
  <w:num w:numId="4" w16cid:durableId="326439409">
    <w:abstractNumId w:val="24"/>
  </w:num>
  <w:num w:numId="5" w16cid:durableId="605963699">
    <w:abstractNumId w:val="21"/>
  </w:num>
  <w:num w:numId="6" w16cid:durableId="1630941609">
    <w:abstractNumId w:val="8"/>
  </w:num>
  <w:num w:numId="7" w16cid:durableId="201983724">
    <w:abstractNumId w:val="10"/>
  </w:num>
  <w:num w:numId="8" w16cid:durableId="1886990571">
    <w:abstractNumId w:val="14"/>
  </w:num>
  <w:num w:numId="9" w16cid:durableId="1305815823">
    <w:abstractNumId w:val="9"/>
  </w:num>
  <w:num w:numId="10" w16cid:durableId="1846169342">
    <w:abstractNumId w:val="18"/>
  </w:num>
  <w:num w:numId="11" w16cid:durableId="1092092400">
    <w:abstractNumId w:val="4"/>
  </w:num>
  <w:num w:numId="12" w16cid:durableId="503906573">
    <w:abstractNumId w:val="23"/>
  </w:num>
  <w:num w:numId="13" w16cid:durableId="124081569">
    <w:abstractNumId w:val="13"/>
  </w:num>
  <w:num w:numId="14" w16cid:durableId="156966785">
    <w:abstractNumId w:val="0"/>
  </w:num>
  <w:num w:numId="15" w16cid:durableId="984704695">
    <w:abstractNumId w:val="15"/>
  </w:num>
  <w:num w:numId="16" w16cid:durableId="1818766244">
    <w:abstractNumId w:val="22"/>
  </w:num>
  <w:num w:numId="17" w16cid:durableId="807866470">
    <w:abstractNumId w:val="2"/>
  </w:num>
  <w:num w:numId="18" w16cid:durableId="134031487">
    <w:abstractNumId w:val="7"/>
  </w:num>
  <w:num w:numId="19" w16cid:durableId="203833026">
    <w:abstractNumId w:val="12"/>
  </w:num>
  <w:num w:numId="20" w16cid:durableId="1038626890">
    <w:abstractNumId w:val="17"/>
  </w:num>
  <w:num w:numId="21" w16cid:durableId="849224824">
    <w:abstractNumId w:val="19"/>
  </w:num>
  <w:num w:numId="22" w16cid:durableId="1442845217">
    <w:abstractNumId w:val="6"/>
  </w:num>
  <w:num w:numId="23" w16cid:durableId="530536285">
    <w:abstractNumId w:val="11"/>
  </w:num>
  <w:num w:numId="24" w16cid:durableId="555746940">
    <w:abstractNumId w:val="5"/>
  </w:num>
  <w:num w:numId="25" w16cid:durableId="1821968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2F6C62"/>
    <w:rsid w:val="00077B23"/>
    <w:rsid w:val="000F33F3"/>
    <w:rsid w:val="0012359A"/>
    <w:rsid w:val="002C0FF8"/>
    <w:rsid w:val="003557A9"/>
    <w:rsid w:val="003959B4"/>
    <w:rsid w:val="003C3CEA"/>
    <w:rsid w:val="0043235C"/>
    <w:rsid w:val="004E4F94"/>
    <w:rsid w:val="004E7B6F"/>
    <w:rsid w:val="00506319"/>
    <w:rsid w:val="005251A9"/>
    <w:rsid w:val="00646BDD"/>
    <w:rsid w:val="00652FAB"/>
    <w:rsid w:val="00774A26"/>
    <w:rsid w:val="008434A7"/>
    <w:rsid w:val="00870CB8"/>
    <w:rsid w:val="009159C1"/>
    <w:rsid w:val="00A254D2"/>
    <w:rsid w:val="00AB4F70"/>
    <w:rsid w:val="00AC2EE7"/>
    <w:rsid w:val="00DB55DA"/>
    <w:rsid w:val="00DC28F6"/>
    <w:rsid w:val="00DF4D40"/>
    <w:rsid w:val="00E86F94"/>
    <w:rsid w:val="00ED1A5C"/>
    <w:rsid w:val="00F206E0"/>
    <w:rsid w:val="00F221F2"/>
    <w:rsid w:val="00FE27C3"/>
    <w:rsid w:val="03CF290E"/>
    <w:rsid w:val="04BA348C"/>
    <w:rsid w:val="05D66F25"/>
    <w:rsid w:val="0B466382"/>
    <w:rsid w:val="0C7F89AF"/>
    <w:rsid w:val="1298D491"/>
    <w:rsid w:val="13B82990"/>
    <w:rsid w:val="15957067"/>
    <w:rsid w:val="16F38E3D"/>
    <w:rsid w:val="17BA98EC"/>
    <w:rsid w:val="1AFC60BD"/>
    <w:rsid w:val="1DD0210E"/>
    <w:rsid w:val="23D9091F"/>
    <w:rsid w:val="243A83C9"/>
    <w:rsid w:val="2708E5A3"/>
    <w:rsid w:val="29D21C79"/>
    <w:rsid w:val="2D2F6C62"/>
    <w:rsid w:val="2FDED1B5"/>
    <w:rsid w:val="30399FC0"/>
    <w:rsid w:val="30C4B97F"/>
    <w:rsid w:val="325E1565"/>
    <w:rsid w:val="376017DB"/>
    <w:rsid w:val="37CA1256"/>
    <w:rsid w:val="41B9C6F8"/>
    <w:rsid w:val="4E49403A"/>
    <w:rsid w:val="53B97A96"/>
    <w:rsid w:val="55D065DA"/>
    <w:rsid w:val="5A56F452"/>
    <w:rsid w:val="5FEC34C3"/>
    <w:rsid w:val="6359DC2D"/>
    <w:rsid w:val="65049A3E"/>
    <w:rsid w:val="65C34D3E"/>
    <w:rsid w:val="6756ED72"/>
    <w:rsid w:val="6AFD123A"/>
    <w:rsid w:val="73D6FAA3"/>
    <w:rsid w:val="7476EEB3"/>
    <w:rsid w:val="7B7AF8FB"/>
    <w:rsid w:val="7C2D83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3227"/>
  <w15:chartTrackingRefBased/>
  <w15:docId w15:val="{10690ECF-BE05-48E9-B5A3-7F64B966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1AFC6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autoRedefine/>
    <w:uiPriority w:val="9"/>
    <w:unhideWhenUsed/>
    <w:qFormat/>
    <w:rsid w:val="004E7B6F"/>
    <w:pPr>
      <w:keepNext/>
      <w:keepLines/>
      <w:spacing w:before="160" w:after="80" w:line="278" w:lineRule="auto"/>
      <w:jc w:val="center"/>
      <w:outlineLvl w:val="1"/>
    </w:pPr>
    <w:rPr>
      <w:rFonts w:ascii="Garamond" w:eastAsia="Garamond" w:hAnsi="Garamond" w:cs="Garamond"/>
      <w:b/>
      <w:bCs/>
      <w:color w:val="215E99" w:themeColor="text2" w:themeTint="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1AFC60BD"/>
    <w:pPr>
      <w:ind w:left="720"/>
      <w:contextualSpacing/>
    </w:pPr>
  </w:style>
  <w:style w:type="character" w:styleId="Hipercze">
    <w:name w:val="Hyperlink"/>
    <w:basedOn w:val="Domylnaczcionkaakapitu"/>
    <w:uiPriority w:val="99"/>
    <w:unhideWhenUsed/>
    <w:rsid w:val="1AFC60BD"/>
    <w:rPr>
      <w:color w:val="467886"/>
      <w:u w:val="single"/>
    </w:rPr>
  </w:style>
  <w:style w:type="character" w:styleId="Nierozpoznanawzmianka">
    <w:name w:val="Unresolved Mention"/>
    <w:basedOn w:val="Domylnaczcionkaakapitu"/>
    <w:uiPriority w:val="99"/>
    <w:semiHidden/>
    <w:unhideWhenUsed/>
    <w:rsid w:val="004E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takt@peptidelab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peptidelabs.pl" TargetMode="External"/><Relationship Id="rId5" Type="http://schemas.openxmlformats.org/officeDocument/2006/relationships/hyperlink" Target="http://www.senovalabs.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7942</Words>
  <Characters>47656</Characters>
  <Application>Microsoft Office Word</Application>
  <DocSecurity>0</DocSecurity>
  <Lines>397</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Kamionka</dc:creator>
  <cp:keywords/>
  <dc:description/>
  <cp:lastModifiedBy>Lidia Siwik</cp:lastModifiedBy>
  <cp:revision>2</cp:revision>
  <dcterms:created xsi:type="dcterms:W3CDTF">2026-06-29T15:07:00Z</dcterms:created>
  <dcterms:modified xsi:type="dcterms:W3CDTF">2026-06-29T15:07:00Z</dcterms:modified>
</cp:coreProperties>
</file>